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74"/>
        <w:gridCol w:w="3474"/>
        <w:gridCol w:w="3475"/>
      </w:tblGrid>
      <w:tr w:rsidR="009024A0" w:rsidRPr="002737B5" w:rsidTr="002737B5">
        <w:tc>
          <w:tcPr>
            <w:tcW w:w="3474" w:type="dxa"/>
          </w:tcPr>
          <w:p w:rsidR="00C13D38" w:rsidRPr="002737B5" w:rsidRDefault="00C13D38" w:rsidP="00277ED9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>«СОГЛАСОВАНО»</w:t>
            </w:r>
          </w:p>
          <w:p w:rsidR="002737B5" w:rsidRPr="002737B5" w:rsidRDefault="00844DC6" w:rsidP="00277E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И.о. главного</w:t>
            </w:r>
            <w:r w:rsidR="002737B5" w:rsidRPr="002737B5">
              <w:rPr>
                <w:sz w:val="21"/>
                <w:szCs w:val="21"/>
              </w:rPr>
              <w:t xml:space="preserve"> инженер</w:t>
            </w:r>
            <w:r>
              <w:rPr>
                <w:sz w:val="21"/>
                <w:szCs w:val="21"/>
              </w:rPr>
              <w:t>а</w:t>
            </w:r>
          </w:p>
          <w:p w:rsidR="002737B5" w:rsidRPr="002737B5" w:rsidRDefault="002737B5" w:rsidP="00277ED9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657E09">
              <w:rPr>
                <w:sz w:val="21"/>
                <w:szCs w:val="21"/>
              </w:rPr>
              <w:t>А.М.Сергеев</w:t>
            </w:r>
          </w:p>
          <w:p w:rsidR="00C13D38" w:rsidRPr="002737B5" w:rsidRDefault="00844DC6" w:rsidP="00277E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="00C13D38" w:rsidRPr="002737B5">
              <w:rPr>
                <w:sz w:val="21"/>
                <w:szCs w:val="21"/>
              </w:rPr>
              <w:t>ачальник ПЭО</w:t>
            </w:r>
          </w:p>
          <w:p w:rsidR="00C13D38" w:rsidRPr="002737B5" w:rsidRDefault="00C13D38" w:rsidP="00C13D38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844DC6">
              <w:rPr>
                <w:sz w:val="21"/>
                <w:szCs w:val="21"/>
              </w:rPr>
              <w:t>Ю.А</w:t>
            </w:r>
            <w:r w:rsidR="00657E09">
              <w:rPr>
                <w:sz w:val="21"/>
                <w:szCs w:val="21"/>
              </w:rPr>
              <w:t>.</w:t>
            </w:r>
            <w:r w:rsidR="00844DC6">
              <w:rPr>
                <w:sz w:val="21"/>
                <w:szCs w:val="21"/>
              </w:rPr>
              <w:t>Рябова</w:t>
            </w:r>
          </w:p>
        </w:tc>
        <w:tc>
          <w:tcPr>
            <w:tcW w:w="3474" w:type="dxa"/>
          </w:tcPr>
          <w:p w:rsidR="00C13D38" w:rsidRPr="002737B5" w:rsidRDefault="00C13D38" w:rsidP="00277ED9">
            <w:pPr>
              <w:rPr>
                <w:sz w:val="21"/>
                <w:szCs w:val="21"/>
              </w:rPr>
            </w:pPr>
          </w:p>
        </w:tc>
        <w:tc>
          <w:tcPr>
            <w:tcW w:w="3475" w:type="dxa"/>
          </w:tcPr>
          <w:p w:rsidR="00C13D38" w:rsidRPr="002737B5" w:rsidRDefault="00C13D38" w:rsidP="00C13D38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                                                                                          «УТВЕРЖДАЮ»</w:t>
            </w:r>
          </w:p>
          <w:p w:rsidR="00C13D38" w:rsidRPr="002737B5" w:rsidRDefault="00060049" w:rsidP="00C13D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="00C13D38" w:rsidRPr="002737B5">
              <w:rPr>
                <w:sz w:val="21"/>
                <w:szCs w:val="21"/>
              </w:rPr>
              <w:t xml:space="preserve">иректор МУП «СЖКХ»                                                                                     </w:t>
            </w:r>
          </w:p>
          <w:p w:rsidR="00C13D38" w:rsidRPr="002737B5" w:rsidRDefault="00C13D38" w:rsidP="00277ED9">
            <w:pPr>
              <w:rPr>
                <w:sz w:val="21"/>
                <w:szCs w:val="21"/>
              </w:rPr>
            </w:pPr>
          </w:p>
        </w:tc>
      </w:tr>
      <w:tr w:rsidR="009024A0" w:rsidRPr="002737B5" w:rsidTr="002737B5">
        <w:tc>
          <w:tcPr>
            <w:tcW w:w="3474" w:type="dxa"/>
          </w:tcPr>
          <w:p w:rsidR="00C13D38" w:rsidRPr="002737B5" w:rsidRDefault="00C13D38" w:rsidP="00277ED9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>Специалист по ГСМ</w:t>
            </w:r>
          </w:p>
          <w:p w:rsidR="00C13D38" w:rsidRPr="002737B5" w:rsidRDefault="00C13D38" w:rsidP="00C13D38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>______________ В.И. Касаева</w:t>
            </w:r>
          </w:p>
        </w:tc>
        <w:tc>
          <w:tcPr>
            <w:tcW w:w="3474" w:type="dxa"/>
          </w:tcPr>
          <w:p w:rsidR="00C13D38" w:rsidRPr="002737B5" w:rsidRDefault="00C13D38" w:rsidP="00277ED9">
            <w:pPr>
              <w:rPr>
                <w:sz w:val="21"/>
                <w:szCs w:val="21"/>
              </w:rPr>
            </w:pPr>
          </w:p>
        </w:tc>
        <w:tc>
          <w:tcPr>
            <w:tcW w:w="3475" w:type="dxa"/>
          </w:tcPr>
          <w:p w:rsidR="00C13D38" w:rsidRPr="002737B5" w:rsidRDefault="00C13D38" w:rsidP="00060049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proofErr w:type="spellStart"/>
            <w:r w:rsidR="00060049">
              <w:rPr>
                <w:sz w:val="21"/>
                <w:szCs w:val="21"/>
              </w:rPr>
              <w:t>С.Л.Кувалдин</w:t>
            </w:r>
            <w:proofErr w:type="spellEnd"/>
          </w:p>
        </w:tc>
      </w:tr>
    </w:tbl>
    <w:p w:rsidR="006C450E" w:rsidRPr="008446B6" w:rsidRDefault="006C450E" w:rsidP="00277ED9">
      <w:pPr>
        <w:rPr>
          <w:sz w:val="21"/>
          <w:szCs w:val="21"/>
        </w:rPr>
      </w:pPr>
    </w:p>
    <w:p w:rsidR="005F2A2E" w:rsidRPr="00DA274F" w:rsidRDefault="00BC11EE" w:rsidP="00277ED9">
      <w:pPr>
        <w:rPr>
          <w:sz w:val="21"/>
          <w:szCs w:val="21"/>
        </w:rPr>
      </w:pPr>
      <w:r>
        <w:rPr>
          <w:sz w:val="21"/>
          <w:szCs w:val="21"/>
        </w:rPr>
        <w:t>13 июня</w:t>
      </w:r>
      <w:r w:rsidR="00EB1E6A" w:rsidRPr="00DA274F">
        <w:rPr>
          <w:sz w:val="21"/>
          <w:szCs w:val="21"/>
        </w:rPr>
        <w:t xml:space="preserve"> 20</w:t>
      </w:r>
      <w:r w:rsidR="00844DC6">
        <w:rPr>
          <w:sz w:val="21"/>
          <w:szCs w:val="21"/>
        </w:rPr>
        <w:t>12</w:t>
      </w:r>
      <w:r w:rsidR="00EB1E6A" w:rsidRPr="00DA274F">
        <w:rPr>
          <w:sz w:val="21"/>
          <w:szCs w:val="21"/>
        </w:rPr>
        <w:t xml:space="preserve"> </w:t>
      </w:r>
      <w:r w:rsidR="00851F38" w:rsidRPr="00DA274F">
        <w:rPr>
          <w:sz w:val="21"/>
          <w:szCs w:val="21"/>
        </w:rPr>
        <w:t>года</w:t>
      </w:r>
    </w:p>
    <w:p w:rsidR="005D54C1" w:rsidRDefault="005D54C1">
      <w:pPr>
        <w:jc w:val="center"/>
        <w:rPr>
          <w:sz w:val="21"/>
          <w:szCs w:val="21"/>
        </w:rPr>
      </w:pPr>
      <w:r w:rsidRPr="008446B6">
        <w:rPr>
          <w:sz w:val="21"/>
          <w:szCs w:val="21"/>
        </w:rPr>
        <w:t xml:space="preserve">Извещение № </w:t>
      </w:r>
      <w:r w:rsidR="00BC11EE">
        <w:rPr>
          <w:sz w:val="21"/>
          <w:szCs w:val="21"/>
        </w:rPr>
        <w:t>16</w:t>
      </w:r>
      <w:r w:rsidR="00844DC6">
        <w:rPr>
          <w:sz w:val="21"/>
          <w:szCs w:val="21"/>
        </w:rPr>
        <w:t>/12</w:t>
      </w:r>
    </w:p>
    <w:p w:rsidR="006E7FA8" w:rsidRPr="00DE2B53" w:rsidRDefault="006E7FA8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о проведении запроса котировок цен </w:t>
      </w:r>
      <w:r w:rsidR="00DE2B53">
        <w:rPr>
          <w:sz w:val="21"/>
          <w:szCs w:val="21"/>
        </w:rPr>
        <w:t xml:space="preserve">на поставку горюче-смазочных материалов </w:t>
      </w:r>
      <w:r w:rsidR="00BC11EE">
        <w:rPr>
          <w:sz w:val="21"/>
          <w:szCs w:val="21"/>
        </w:rPr>
        <w:t>для</w:t>
      </w:r>
      <w:r w:rsidR="001F4CBA">
        <w:rPr>
          <w:sz w:val="21"/>
          <w:szCs w:val="21"/>
        </w:rPr>
        <w:t xml:space="preserve"> </w:t>
      </w:r>
      <w:r w:rsidR="00DE2B53">
        <w:rPr>
          <w:sz w:val="21"/>
          <w:szCs w:val="21"/>
        </w:rPr>
        <w:t xml:space="preserve">населенных пунктов Нижневартовского района </w:t>
      </w:r>
      <w:r w:rsidR="008861B1">
        <w:rPr>
          <w:sz w:val="21"/>
          <w:szCs w:val="21"/>
        </w:rPr>
        <w:t>в</w:t>
      </w:r>
      <w:r w:rsidR="00BC11EE">
        <w:rPr>
          <w:sz w:val="21"/>
          <w:szCs w:val="21"/>
        </w:rPr>
        <w:t xml:space="preserve"> третьем</w:t>
      </w:r>
      <w:r w:rsidR="001F4CBA">
        <w:rPr>
          <w:sz w:val="21"/>
          <w:szCs w:val="21"/>
        </w:rPr>
        <w:t xml:space="preserve"> </w:t>
      </w:r>
      <w:r w:rsidR="00844DC6">
        <w:rPr>
          <w:sz w:val="21"/>
          <w:szCs w:val="21"/>
        </w:rPr>
        <w:t xml:space="preserve">квартале </w:t>
      </w:r>
      <w:r w:rsidR="001A4139">
        <w:rPr>
          <w:sz w:val="21"/>
          <w:szCs w:val="21"/>
        </w:rPr>
        <w:t>20</w:t>
      </w:r>
      <w:r w:rsidR="00657E09">
        <w:rPr>
          <w:sz w:val="21"/>
          <w:szCs w:val="21"/>
        </w:rPr>
        <w:t>12</w:t>
      </w:r>
      <w:r w:rsidR="00DE2B53">
        <w:rPr>
          <w:sz w:val="21"/>
          <w:szCs w:val="21"/>
        </w:rPr>
        <w:t xml:space="preserve"> года</w:t>
      </w:r>
      <w:r w:rsidR="008861B1">
        <w:rPr>
          <w:sz w:val="21"/>
          <w:szCs w:val="21"/>
        </w:rPr>
        <w:t>.</w:t>
      </w:r>
    </w:p>
    <w:p w:rsidR="00C14565" w:rsidRPr="008446B6" w:rsidRDefault="00C14565" w:rsidP="008146AD">
      <w:pPr>
        <w:jc w:val="center"/>
        <w:rPr>
          <w:sz w:val="21"/>
          <w:szCs w:val="21"/>
        </w:rPr>
      </w:pPr>
    </w:p>
    <w:p w:rsidR="00A12E6D" w:rsidRPr="008446B6" w:rsidRDefault="00C13D38" w:rsidP="00463C25">
      <w:pPr>
        <w:ind w:firstLine="600"/>
        <w:jc w:val="both"/>
        <w:rPr>
          <w:sz w:val="21"/>
          <w:szCs w:val="21"/>
        </w:rPr>
      </w:pPr>
      <w:r w:rsidRPr="008446B6">
        <w:rPr>
          <w:bCs/>
          <w:sz w:val="21"/>
          <w:szCs w:val="21"/>
        </w:rPr>
        <w:t>Муниципальное унитарное предприятие «Сельское жилищно-коммунальное хозяйство»</w:t>
      </w:r>
      <w:r w:rsidR="00A12E6D" w:rsidRPr="008446B6">
        <w:rPr>
          <w:sz w:val="21"/>
          <w:szCs w:val="21"/>
        </w:rPr>
        <w:t xml:space="preserve"> (далее - «Заказчик») настоящим приглашает к участию</w:t>
      </w:r>
      <w:r w:rsidR="00A12E6D" w:rsidRPr="008446B6">
        <w:rPr>
          <w:b/>
          <w:bCs/>
          <w:sz w:val="21"/>
          <w:szCs w:val="21"/>
        </w:rPr>
        <w:t xml:space="preserve"> </w:t>
      </w:r>
      <w:r w:rsidR="00733A11" w:rsidRPr="008446B6">
        <w:rPr>
          <w:sz w:val="21"/>
          <w:szCs w:val="21"/>
        </w:rPr>
        <w:t>в запросе котировок</w:t>
      </w:r>
      <w:r w:rsidRPr="008446B6">
        <w:rPr>
          <w:sz w:val="21"/>
          <w:szCs w:val="21"/>
        </w:rPr>
        <w:t xml:space="preserve"> цен</w:t>
      </w:r>
      <w:r w:rsidR="00733A11" w:rsidRPr="008446B6">
        <w:rPr>
          <w:sz w:val="21"/>
          <w:szCs w:val="21"/>
        </w:rPr>
        <w:t xml:space="preserve"> </w:t>
      </w:r>
      <w:r w:rsidR="00A12E6D" w:rsidRPr="008446B6">
        <w:rPr>
          <w:sz w:val="21"/>
          <w:szCs w:val="21"/>
        </w:rPr>
        <w:t>юридических, физических лиц и индивидуальных предпр</w:t>
      </w:r>
      <w:r w:rsidR="00463C25" w:rsidRPr="008446B6">
        <w:rPr>
          <w:sz w:val="21"/>
          <w:szCs w:val="21"/>
        </w:rPr>
        <w:t xml:space="preserve">инимателей (далее </w:t>
      </w:r>
      <w:r w:rsidR="00640CB3" w:rsidRPr="008446B6">
        <w:rPr>
          <w:sz w:val="21"/>
          <w:szCs w:val="21"/>
        </w:rPr>
        <w:t xml:space="preserve">- </w:t>
      </w:r>
      <w:r w:rsidR="00463C25" w:rsidRPr="008446B6">
        <w:rPr>
          <w:sz w:val="21"/>
          <w:szCs w:val="21"/>
        </w:rPr>
        <w:t xml:space="preserve">«Участники») </w:t>
      </w:r>
      <w:r w:rsidR="00733A11" w:rsidRPr="008446B6">
        <w:rPr>
          <w:sz w:val="21"/>
          <w:szCs w:val="21"/>
        </w:rPr>
        <w:t>оказать</w:t>
      </w:r>
      <w:r w:rsidR="00463C25" w:rsidRPr="008446B6">
        <w:rPr>
          <w:sz w:val="21"/>
          <w:szCs w:val="21"/>
        </w:rPr>
        <w:t xml:space="preserve"> услуг</w:t>
      </w:r>
      <w:r w:rsidR="00733A11" w:rsidRPr="008446B6">
        <w:rPr>
          <w:sz w:val="21"/>
          <w:szCs w:val="21"/>
        </w:rPr>
        <w:t>и</w:t>
      </w:r>
      <w:r w:rsidR="00463C25" w:rsidRPr="008446B6">
        <w:rPr>
          <w:sz w:val="21"/>
          <w:szCs w:val="21"/>
        </w:rPr>
        <w:t xml:space="preserve"> по </w:t>
      </w:r>
      <w:r w:rsidR="008861B1">
        <w:rPr>
          <w:sz w:val="21"/>
          <w:szCs w:val="21"/>
        </w:rPr>
        <w:t>поставке горюче-смазочных материалов для населенных пунктов Н</w:t>
      </w:r>
      <w:r w:rsidR="00BC11EE">
        <w:rPr>
          <w:sz w:val="21"/>
          <w:szCs w:val="21"/>
        </w:rPr>
        <w:t>ижневартовского района в третьем</w:t>
      </w:r>
      <w:r w:rsidR="001F4CBA">
        <w:rPr>
          <w:sz w:val="21"/>
          <w:szCs w:val="21"/>
        </w:rPr>
        <w:t xml:space="preserve"> </w:t>
      </w:r>
      <w:r w:rsidR="00844DC6">
        <w:rPr>
          <w:sz w:val="21"/>
          <w:szCs w:val="21"/>
        </w:rPr>
        <w:t>квартал</w:t>
      </w:r>
      <w:r w:rsidR="001F4CBA">
        <w:rPr>
          <w:sz w:val="21"/>
          <w:szCs w:val="21"/>
        </w:rPr>
        <w:t>е</w:t>
      </w:r>
      <w:r w:rsidR="008861B1">
        <w:rPr>
          <w:sz w:val="21"/>
          <w:szCs w:val="21"/>
        </w:rPr>
        <w:t xml:space="preserve"> 2012 года.</w:t>
      </w:r>
    </w:p>
    <w:p w:rsidR="005D54C1" w:rsidRPr="008446B6" w:rsidRDefault="005D54C1">
      <w:pPr>
        <w:pStyle w:val="1"/>
        <w:rPr>
          <w:sz w:val="21"/>
          <w:szCs w:val="21"/>
        </w:rPr>
      </w:pPr>
      <w:r w:rsidRPr="008446B6">
        <w:rPr>
          <w:sz w:val="21"/>
          <w:szCs w:val="21"/>
        </w:rPr>
        <w:t>Заказчик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5D54C1" w:rsidRPr="008446B6" w:rsidTr="002737B5">
        <w:tc>
          <w:tcPr>
            <w:tcW w:w="3508" w:type="dxa"/>
          </w:tcPr>
          <w:p w:rsidR="005D54C1" w:rsidRPr="008446B6" w:rsidRDefault="005D54C1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7090" w:type="dxa"/>
          </w:tcPr>
          <w:p w:rsidR="005D54C1" w:rsidRPr="008446B6" w:rsidRDefault="00C13D38" w:rsidP="007766C8">
            <w:pPr>
              <w:jc w:val="both"/>
              <w:rPr>
                <w:sz w:val="21"/>
                <w:szCs w:val="21"/>
              </w:rPr>
            </w:pPr>
            <w:r w:rsidRPr="008446B6">
              <w:rPr>
                <w:bCs/>
                <w:sz w:val="21"/>
                <w:szCs w:val="21"/>
              </w:rPr>
              <w:t>Муниципальное унитарное предприятие «Сельское жилищно-коммунальное хозяйство»</w:t>
            </w:r>
          </w:p>
        </w:tc>
      </w:tr>
      <w:tr w:rsidR="005D54C1" w:rsidRPr="008446B6" w:rsidTr="002737B5">
        <w:tc>
          <w:tcPr>
            <w:tcW w:w="3508" w:type="dxa"/>
          </w:tcPr>
          <w:p w:rsidR="005D54C1" w:rsidRPr="008446B6" w:rsidRDefault="00BC11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 место</w:t>
            </w:r>
            <w:r w:rsidR="005D54C1" w:rsidRPr="008446B6">
              <w:rPr>
                <w:sz w:val="21"/>
                <w:szCs w:val="21"/>
              </w:rPr>
              <w:t>нахождения</w:t>
            </w:r>
            <w:r>
              <w:rPr>
                <w:sz w:val="21"/>
                <w:szCs w:val="21"/>
              </w:rPr>
              <w:t>/почтовый адрес:</w:t>
            </w:r>
          </w:p>
        </w:tc>
        <w:tc>
          <w:tcPr>
            <w:tcW w:w="7090" w:type="dxa"/>
          </w:tcPr>
          <w:p w:rsidR="00B75DB5" w:rsidRPr="008446B6" w:rsidRDefault="005D54C1" w:rsidP="007766C8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</w:t>
            </w:r>
            <w:r w:rsidR="00C13D38" w:rsidRPr="008446B6">
              <w:rPr>
                <w:sz w:val="21"/>
                <w:szCs w:val="21"/>
              </w:rPr>
              <w:t>602</w:t>
            </w:r>
            <w:r w:rsidRPr="008446B6">
              <w:rPr>
                <w:sz w:val="21"/>
                <w:szCs w:val="21"/>
              </w:rPr>
              <w:t>, Ханты-Мансийский автономный округ – Югра,</w:t>
            </w:r>
          </w:p>
          <w:p w:rsidR="005D54C1" w:rsidRPr="008446B6" w:rsidRDefault="005D54C1" w:rsidP="00C13D38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</w:t>
            </w:r>
            <w:r w:rsidR="00C13D38" w:rsidRPr="008446B6">
              <w:rPr>
                <w:sz w:val="21"/>
                <w:szCs w:val="21"/>
              </w:rPr>
              <w:t>Нижневартовск</w:t>
            </w:r>
            <w:r w:rsidRPr="008446B6">
              <w:rPr>
                <w:sz w:val="21"/>
                <w:szCs w:val="21"/>
              </w:rPr>
              <w:t>,</w:t>
            </w:r>
            <w:r w:rsidR="00C13D38" w:rsidRPr="008446B6">
              <w:rPr>
                <w:sz w:val="21"/>
                <w:szCs w:val="21"/>
              </w:rPr>
              <w:t xml:space="preserve"> </w:t>
            </w:r>
            <w:r w:rsidR="001F4CBA">
              <w:rPr>
                <w:sz w:val="21"/>
                <w:szCs w:val="21"/>
              </w:rPr>
              <w:t>ул. 60 лет Октября, д.4а/</w:t>
            </w:r>
            <w:proofErr w:type="gramStart"/>
            <w:r w:rsidR="001F4CBA">
              <w:rPr>
                <w:sz w:val="21"/>
                <w:szCs w:val="21"/>
              </w:rPr>
              <w:t>П</w:t>
            </w:r>
            <w:proofErr w:type="gramEnd"/>
          </w:p>
        </w:tc>
      </w:tr>
      <w:tr w:rsidR="00C13D38" w:rsidRPr="008446B6" w:rsidTr="002737B5">
        <w:tc>
          <w:tcPr>
            <w:tcW w:w="3508" w:type="dxa"/>
          </w:tcPr>
          <w:p w:rsidR="00C13D38" w:rsidRPr="008446B6" w:rsidRDefault="00BC11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Юридический адрес:</w:t>
            </w:r>
          </w:p>
        </w:tc>
        <w:tc>
          <w:tcPr>
            <w:tcW w:w="7090" w:type="dxa"/>
          </w:tcPr>
          <w:p w:rsidR="00C13D38" w:rsidRPr="008446B6" w:rsidRDefault="00C13D38" w:rsidP="001F0F51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C13D38" w:rsidRPr="008446B6" w:rsidRDefault="00C13D38" w:rsidP="00BC11EE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1F4CBA">
              <w:rPr>
                <w:sz w:val="21"/>
                <w:szCs w:val="21"/>
              </w:rPr>
              <w:t xml:space="preserve">ул. </w:t>
            </w:r>
            <w:r w:rsidR="00BC11EE">
              <w:rPr>
                <w:sz w:val="21"/>
                <w:szCs w:val="21"/>
              </w:rPr>
              <w:t xml:space="preserve">23-П, район </w:t>
            </w:r>
            <w:proofErr w:type="spellStart"/>
            <w:r w:rsidR="00BC11EE">
              <w:rPr>
                <w:sz w:val="21"/>
                <w:szCs w:val="21"/>
              </w:rPr>
              <w:t>Речпорта</w:t>
            </w:r>
            <w:proofErr w:type="spellEnd"/>
            <w:r w:rsidR="00BC11EE">
              <w:rPr>
                <w:sz w:val="21"/>
                <w:szCs w:val="21"/>
              </w:rPr>
              <w:t>.</w:t>
            </w:r>
          </w:p>
        </w:tc>
      </w:tr>
    </w:tbl>
    <w:p w:rsidR="005F2A2E" w:rsidRPr="008446B6" w:rsidRDefault="005F2A2E">
      <w:pPr>
        <w:pStyle w:val="1"/>
        <w:rPr>
          <w:sz w:val="21"/>
          <w:szCs w:val="21"/>
        </w:rPr>
      </w:pPr>
      <w:r w:rsidRPr="008446B6">
        <w:rPr>
          <w:sz w:val="21"/>
          <w:szCs w:val="21"/>
        </w:rPr>
        <w:t>Способ размещения заказа</w:t>
      </w:r>
    </w:p>
    <w:p w:rsidR="005F2A2E" w:rsidRPr="008446B6" w:rsidRDefault="005F2A2E" w:rsidP="005F2A2E">
      <w:pPr>
        <w:rPr>
          <w:sz w:val="21"/>
          <w:szCs w:val="21"/>
        </w:rPr>
      </w:pPr>
      <w:r w:rsidRPr="008446B6">
        <w:rPr>
          <w:sz w:val="21"/>
          <w:szCs w:val="21"/>
        </w:rPr>
        <w:t>Запрос котировок</w:t>
      </w:r>
    </w:p>
    <w:p w:rsidR="005F2A2E" w:rsidRPr="008446B6" w:rsidRDefault="00575FD9" w:rsidP="005F2A2E">
      <w:pPr>
        <w:rPr>
          <w:b/>
          <w:sz w:val="21"/>
          <w:szCs w:val="21"/>
        </w:rPr>
      </w:pPr>
      <w:r w:rsidRPr="008446B6">
        <w:rPr>
          <w:b/>
          <w:sz w:val="21"/>
          <w:szCs w:val="21"/>
        </w:rPr>
        <w:t>Наименование</w:t>
      </w:r>
      <w:r w:rsidR="005F2A2E" w:rsidRPr="008446B6">
        <w:rPr>
          <w:b/>
          <w:sz w:val="21"/>
          <w:szCs w:val="21"/>
        </w:rPr>
        <w:t xml:space="preserve"> </w:t>
      </w:r>
      <w:r w:rsidR="00B32B17">
        <w:rPr>
          <w:b/>
          <w:sz w:val="21"/>
          <w:szCs w:val="21"/>
        </w:rPr>
        <w:t>Договор</w:t>
      </w:r>
      <w:r w:rsidR="00B20AC4">
        <w:rPr>
          <w:b/>
          <w:sz w:val="21"/>
          <w:szCs w:val="21"/>
        </w:rPr>
        <w:t>а</w:t>
      </w:r>
    </w:p>
    <w:p w:rsidR="008861B1" w:rsidRPr="00844DC6" w:rsidRDefault="00844DC6">
      <w:pPr>
        <w:pStyle w:val="1"/>
        <w:rPr>
          <w:b w:val="0"/>
          <w:sz w:val="21"/>
          <w:szCs w:val="21"/>
        </w:rPr>
      </w:pPr>
      <w:r w:rsidRPr="00844DC6">
        <w:rPr>
          <w:b w:val="0"/>
          <w:sz w:val="21"/>
          <w:szCs w:val="21"/>
        </w:rPr>
        <w:t xml:space="preserve"> Поставка горюче-смазочных материалов для населенных п</w:t>
      </w:r>
      <w:r w:rsidR="00BC11EE">
        <w:rPr>
          <w:b w:val="0"/>
          <w:sz w:val="21"/>
          <w:szCs w:val="21"/>
        </w:rPr>
        <w:t>унктов Нижневартовского района в третьем</w:t>
      </w:r>
      <w:r w:rsidRPr="00844DC6">
        <w:rPr>
          <w:b w:val="0"/>
          <w:sz w:val="21"/>
          <w:szCs w:val="21"/>
        </w:rPr>
        <w:t xml:space="preserve"> квартале 2012 года.</w:t>
      </w:r>
      <w:r w:rsidR="008861B1" w:rsidRPr="00844DC6">
        <w:rPr>
          <w:b w:val="0"/>
          <w:sz w:val="21"/>
          <w:szCs w:val="21"/>
        </w:rPr>
        <w:t xml:space="preserve"> </w:t>
      </w:r>
    </w:p>
    <w:p w:rsidR="005D54C1" w:rsidRPr="008446B6" w:rsidRDefault="005D54C1">
      <w:pPr>
        <w:pStyle w:val="1"/>
        <w:rPr>
          <w:sz w:val="21"/>
          <w:szCs w:val="21"/>
        </w:rPr>
      </w:pPr>
      <w:r w:rsidRPr="008446B6">
        <w:rPr>
          <w:sz w:val="21"/>
          <w:szCs w:val="21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C13D38" w:rsidRPr="008446B6" w:rsidTr="002737B5">
        <w:tc>
          <w:tcPr>
            <w:tcW w:w="3508" w:type="dxa"/>
          </w:tcPr>
          <w:p w:rsidR="00C13D38" w:rsidRPr="008446B6" w:rsidRDefault="00BC11E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 местонахождения/п</w:t>
            </w:r>
            <w:r w:rsidR="00C13D38" w:rsidRPr="008446B6">
              <w:rPr>
                <w:sz w:val="21"/>
                <w:szCs w:val="21"/>
              </w:rPr>
              <w:t>очтовый адрес</w:t>
            </w:r>
          </w:p>
        </w:tc>
        <w:tc>
          <w:tcPr>
            <w:tcW w:w="7090" w:type="dxa"/>
          </w:tcPr>
          <w:p w:rsidR="00C13D38" w:rsidRPr="008446B6" w:rsidRDefault="00C13D38" w:rsidP="001F0F51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C13D38" w:rsidRPr="008446B6" w:rsidRDefault="00C13D38" w:rsidP="001F0F51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1F4CBA">
              <w:rPr>
                <w:sz w:val="21"/>
                <w:szCs w:val="21"/>
              </w:rPr>
              <w:t>ул. 60 лет Октября, д.4а/</w:t>
            </w:r>
            <w:proofErr w:type="gramStart"/>
            <w:r w:rsidR="001F4CBA">
              <w:rPr>
                <w:sz w:val="21"/>
                <w:szCs w:val="21"/>
              </w:rPr>
              <w:t>П</w:t>
            </w:r>
            <w:proofErr w:type="gramEnd"/>
          </w:p>
        </w:tc>
      </w:tr>
      <w:tr w:rsidR="005D54C1" w:rsidRPr="008446B6" w:rsidTr="002737B5">
        <w:tc>
          <w:tcPr>
            <w:tcW w:w="3508" w:type="dxa"/>
          </w:tcPr>
          <w:p w:rsidR="005D54C1" w:rsidRPr="008446B6" w:rsidRDefault="005D54C1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Телефон</w:t>
            </w:r>
          </w:p>
        </w:tc>
        <w:tc>
          <w:tcPr>
            <w:tcW w:w="7090" w:type="dxa"/>
          </w:tcPr>
          <w:p w:rsidR="005D54C1" w:rsidRPr="008446B6" w:rsidRDefault="00912402" w:rsidP="00C13D38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+7 (346</w:t>
            </w:r>
            <w:r w:rsidR="00C13D38" w:rsidRPr="008446B6">
              <w:rPr>
                <w:sz w:val="21"/>
                <w:szCs w:val="21"/>
              </w:rPr>
              <w:t>6</w:t>
            </w:r>
            <w:r w:rsidR="005D54C1" w:rsidRPr="008446B6">
              <w:rPr>
                <w:sz w:val="21"/>
                <w:szCs w:val="21"/>
              </w:rPr>
              <w:t xml:space="preserve">) </w:t>
            </w:r>
            <w:r w:rsidR="00C13D38" w:rsidRPr="008446B6">
              <w:rPr>
                <w:sz w:val="21"/>
                <w:szCs w:val="21"/>
              </w:rPr>
              <w:t>41-48-80</w:t>
            </w:r>
            <w:r w:rsidRPr="008446B6">
              <w:rPr>
                <w:sz w:val="21"/>
                <w:szCs w:val="21"/>
              </w:rPr>
              <w:t>; факс</w:t>
            </w:r>
            <w:r w:rsidR="00C13D38" w:rsidRPr="008446B6">
              <w:rPr>
                <w:sz w:val="21"/>
                <w:szCs w:val="21"/>
              </w:rPr>
              <w:t>: (3466</w:t>
            </w:r>
            <w:r w:rsidR="007766C8" w:rsidRPr="008446B6">
              <w:rPr>
                <w:sz w:val="21"/>
                <w:szCs w:val="21"/>
              </w:rPr>
              <w:t xml:space="preserve">) </w:t>
            </w:r>
            <w:r w:rsidR="00C13D38" w:rsidRPr="008446B6">
              <w:rPr>
                <w:sz w:val="21"/>
                <w:szCs w:val="21"/>
              </w:rPr>
              <w:t>25-00-33</w:t>
            </w:r>
          </w:p>
        </w:tc>
      </w:tr>
      <w:tr w:rsidR="005D54C1" w:rsidRPr="008446B6" w:rsidTr="002737B5">
        <w:tc>
          <w:tcPr>
            <w:tcW w:w="3508" w:type="dxa"/>
          </w:tcPr>
          <w:p w:rsidR="005D54C1" w:rsidRPr="008446B6" w:rsidRDefault="005D54C1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Адрес электронной почты</w:t>
            </w:r>
          </w:p>
        </w:tc>
        <w:tc>
          <w:tcPr>
            <w:tcW w:w="7090" w:type="dxa"/>
          </w:tcPr>
          <w:p w:rsidR="005D54C1" w:rsidRPr="008446B6" w:rsidRDefault="00353995" w:rsidP="00C13D38">
            <w:pPr>
              <w:jc w:val="both"/>
              <w:rPr>
                <w:sz w:val="21"/>
                <w:szCs w:val="21"/>
              </w:rPr>
            </w:pPr>
            <w:hyperlink r:id="rId7" w:history="1">
              <w:r w:rsidR="00C13D38" w:rsidRPr="008446B6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sel</w:t>
              </w:r>
              <w:r w:rsidR="00C13D38" w:rsidRPr="008446B6">
                <w:rPr>
                  <w:rStyle w:val="a3"/>
                  <w:color w:val="auto"/>
                  <w:sz w:val="21"/>
                  <w:szCs w:val="21"/>
                  <w:u w:val="none"/>
                </w:rPr>
                <w:t>_</w:t>
              </w:r>
            </w:hyperlink>
            <w:r w:rsidR="006C450E" w:rsidRPr="008446B6">
              <w:rPr>
                <w:sz w:val="21"/>
                <w:szCs w:val="21"/>
                <w:lang w:val="en-US"/>
              </w:rPr>
              <w:t>zhkh</w:t>
            </w:r>
            <w:r w:rsidR="006C450E" w:rsidRPr="008446B6">
              <w:rPr>
                <w:sz w:val="21"/>
                <w:szCs w:val="21"/>
              </w:rPr>
              <w:t>_</w:t>
            </w:r>
            <w:r w:rsidR="006C450E" w:rsidRPr="008446B6">
              <w:rPr>
                <w:sz w:val="21"/>
                <w:szCs w:val="21"/>
                <w:lang w:val="en-US"/>
              </w:rPr>
              <w:t>nv</w:t>
            </w:r>
            <w:r w:rsidR="006C450E" w:rsidRPr="008446B6">
              <w:rPr>
                <w:sz w:val="21"/>
                <w:szCs w:val="21"/>
              </w:rPr>
              <w:t>@</w:t>
            </w:r>
            <w:r w:rsidR="006C450E" w:rsidRPr="008446B6">
              <w:rPr>
                <w:sz w:val="21"/>
                <w:szCs w:val="21"/>
                <w:lang w:val="en-US"/>
              </w:rPr>
              <w:t>mail</w:t>
            </w:r>
            <w:r w:rsidR="006C450E" w:rsidRPr="008446B6">
              <w:rPr>
                <w:sz w:val="21"/>
                <w:szCs w:val="21"/>
              </w:rPr>
              <w:t>.</w:t>
            </w:r>
            <w:r w:rsidR="006C450E" w:rsidRPr="008446B6">
              <w:rPr>
                <w:sz w:val="21"/>
                <w:szCs w:val="21"/>
                <w:lang w:val="en-US"/>
              </w:rPr>
              <w:t>ru</w:t>
            </w:r>
          </w:p>
        </w:tc>
      </w:tr>
      <w:tr w:rsidR="005D54C1" w:rsidRPr="008446B6" w:rsidTr="002737B5">
        <w:tc>
          <w:tcPr>
            <w:tcW w:w="3508" w:type="dxa"/>
          </w:tcPr>
          <w:p w:rsidR="005D54C1" w:rsidRPr="00DA274F" w:rsidRDefault="005D54C1">
            <w:pPr>
              <w:jc w:val="both"/>
              <w:rPr>
                <w:sz w:val="21"/>
                <w:szCs w:val="21"/>
              </w:rPr>
            </w:pPr>
            <w:r w:rsidRPr="00DA274F">
              <w:rPr>
                <w:sz w:val="21"/>
                <w:szCs w:val="21"/>
              </w:rPr>
              <w:t>Контактное лицо</w:t>
            </w:r>
          </w:p>
        </w:tc>
        <w:tc>
          <w:tcPr>
            <w:tcW w:w="7090" w:type="dxa"/>
          </w:tcPr>
          <w:p w:rsidR="005D54C1" w:rsidRPr="00EA4E4B" w:rsidRDefault="00EA4E4B" w:rsidP="001F0829">
            <w:pPr>
              <w:jc w:val="both"/>
              <w:rPr>
                <w:sz w:val="21"/>
                <w:szCs w:val="21"/>
              </w:rPr>
            </w:pPr>
            <w:r w:rsidRPr="00EA4E4B">
              <w:rPr>
                <w:sz w:val="21"/>
                <w:szCs w:val="21"/>
              </w:rPr>
              <w:t>Комарова Вера Владимировна</w:t>
            </w:r>
          </w:p>
        </w:tc>
      </w:tr>
    </w:tbl>
    <w:p w:rsidR="005D54C1" w:rsidRPr="008446B6" w:rsidRDefault="005D54C1">
      <w:pPr>
        <w:pStyle w:val="1"/>
        <w:rPr>
          <w:sz w:val="21"/>
          <w:szCs w:val="21"/>
        </w:rPr>
      </w:pPr>
      <w:r w:rsidRPr="008446B6">
        <w:rPr>
          <w:sz w:val="21"/>
          <w:szCs w:val="21"/>
        </w:rPr>
        <w:t>Источник финансирования</w:t>
      </w:r>
    </w:p>
    <w:p w:rsidR="005D54C1" w:rsidRPr="008446B6" w:rsidRDefault="00580589">
      <w:pPr>
        <w:rPr>
          <w:sz w:val="21"/>
          <w:szCs w:val="21"/>
        </w:rPr>
      </w:pPr>
      <w:r w:rsidRPr="008446B6">
        <w:rPr>
          <w:sz w:val="21"/>
          <w:szCs w:val="21"/>
        </w:rPr>
        <w:t>Средства от приносящей доход деятельности</w:t>
      </w:r>
    </w:p>
    <w:p w:rsidR="005D54C1" w:rsidRPr="008446B6" w:rsidRDefault="005D54C1">
      <w:pPr>
        <w:pStyle w:val="1"/>
        <w:rPr>
          <w:sz w:val="21"/>
          <w:szCs w:val="21"/>
        </w:rPr>
      </w:pPr>
      <w:r w:rsidRPr="008446B6">
        <w:rPr>
          <w:sz w:val="21"/>
          <w:szCs w:val="21"/>
        </w:rPr>
        <w:t>Предмет</w:t>
      </w:r>
      <w:r w:rsidR="00B20AC4">
        <w:rPr>
          <w:sz w:val="21"/>
          <w:szCs w:val="21"/>
        </w:rPr>
        <w:t xml:space="preserve"> </w:t>
      </w:r>
      <w:r w:rsidR="00B32B17">
        <w:rPr>
          <w:sz w:val="21"/>
          <w:szCs w:val="21"/>
        </w:rPr>
        <w:t>Договор</w:t>
      </w:r>
      <w:r w:rsidR="00B20AC4">
        <w:rPr>
          <w:sz w:val="21"/>
          <w:szCs w:val="21"/>
        </w:rPr>
        <w:t>а</w:t>
      </w:r>
      <w:r w:rsidR="002517D4" w:rsidRPr="008446B6">
        <w:rPr>
          <w:sz w:val="21"/>
          <w:szCs w:val="21"/>
        </w:rPr>
        <w:t xml:space="preserve">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5D54C1" w:rsidRPr="008446B6" w:rsidTr="002737B5">
        <w:tc>
          <w:tcPr>
            <w:tcW w:w="3508" w:type="dxa"/>
          </w:tcPr>
          <w:p w:rsidR="005D54C1" w:rsidRPr="008446B6" w:rsidRDefault="005D54C1" w:rsidP="006C450E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Начальная/максимальная цена </w:t>
            </w:r>
            <w:r w:rsidR="00B32B17">
              <w:rPr>
                <w:sz w:val="21"/>
                <w:szCs w:val="21"/>
              </w:rPr>
              <w:t>Договор</w:t>
            </w:r>
            <w:r w:rsidRPr="008446B6">
              <w:rPr>
                <w:sz w:val="21"/>
                <w:szCs w:val="21"/>
              </w:rPr>
              <w:t>а, руб.</w:t>
            </w:r>
          </w:p>
        </w:tc>
        <w:tc>
          <w:tcPr>
            <w:tcW w:w="7090" w:type="dxa"/>
          </w:tcPr>
          <w:p w:rsidR="005D54C1" w:rsidRPr="008446B6" w:rsidRDefault="00BC11EE" w:rsidP="006C450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3 338 760</w:t>
            </w:r>
            <w:r w:rsidR="009C3915">
              <w:rPr>
                <w:sz w:val="21"/>
                <w:szCs w:val="21"/>
              </w:rPr>
              <w:t>,00</w:t>
            </w:r>
            <w:r w:rsidR="00D25AE7" w:rsidRPr="008446B6">
              <w:rPr>
                <w:sz w:val="21"/>
                <w:szCs w:val="21"/>
              </w:rPr>
              <w:t xml:space="preserve"> </w:t>
            </w:r>
            <w:r w:rsidR="005D54C1" w:rsidRPr="008446B6">
              <w:rPr>
                <w:sz w:val="21"/>
                <w:szCs w:val="21"/>
              </w:rPr>
              <w:t xml:space="preserve">(Цена включает </w:t>
            </w:r>
            <w:r w:rsidR="00D619D2" w:rsidRPr="008446B6">
              <w:rPr>
                <w:sz w:val="21"/>
                <w:szCs w:val="21"/>
              </w:rPr>
              <w:t xml:space="preserve">в себя </w:t>
            </w:r>
            <w:r w:rsidR="00BF3CF9" w:rsidRPr="008446B6">
              <w:rPr>
                <w:sz w:val="21"/>
                <w:szCs w:val="21"/>
              </w:rPr>
              <w:t>все налоги</w:t>
            </w:r>
            <w:r w:rsidR="006E7FA8">
              <w:rPr>
                <w:sz w:val="21"/>
                <w:szCs w:val="21"/>
              </w:rPr>
              <w:t>, сборы, пошлины</w:t>
            </w:r>
            <w:r w:rsidR="00BF3CF9" w:rsidRPr="008446B6">
              <w:rPr>
                <w:sz w:val="21"/>
                <w:szCs w:val="21"/>
              </w:rPr>
              <w:t xml:space="preserve"> и </w:t>
            </w:r>
            <w:r w:rsidR="006E7FA8">
              <w:rPr>
                <w:sz w:val="21"/>
                <w:szCs w:val="21"/>
              </w:rPr>
              <w:t xml:space="preserve">прочие </w:t>
            </w:r>
            <w:r w:rsidR="00BF3CF9" w:rsidRPr="008446B6">
              <w:rPr>
                <w:sz w:val="21"/>
                <w:szCs w:val="21"/>
              </w:rPr>
              <w:t>расходы</w:t>
            </w:r>
            <w:r w:rsidR="006E7FA8">
              <w:rPr>
                <w:sz w:val="21"/>
                <w:szCs w:val="21"/>
              </w:rPr>
              <w:t xml:space="preserve"> Поставщика,</w:t>
            </w:r>
            <w:r w:rsidR="00BF3CF9" w:rsidRPr="008446B6">
              <w:rPr>
                <w:sz w:val="21"/>
                <w:szCs w:val="21"/>
              </w:rPr>
              <w:t xml:space="preserve"> связанные с </w:t>
            </w:r>
            <w:r w:rsidR="006C450E" w:rsidRPr="008446B6">
              <w:rPr>
                <w:sz w:val="21"/>
                <w:szCs w:val="21"/>
              </w:rPr>
              <w:t>поставкой</w:t>
            </w:r>
            <w:r w:rsidR="005D54C1" w:rsidRPr="008446B6">
              <w:rPr>
                <w:sz w:val="21"/>
                <w:szCs w:val="21"/>
              </w:rPr>
              <w:t xml:space="preserve">) </w:t>
            </w:r>
          </w:p>
        </w:tc>
      </w:tr>
      <w:tr w:rsidR="00FA6739" w:rsidRPr="008446B6" w:rsidTr="002737B5">
        <w:trPr>
          <w:trHeight w:val="295"/>
        </w:trPr>
        <w:tc>
          <w:tcPr>
            <w:tcW w:w="3508" w:type="dxa"/>
          </w:tcPr>
          <w:p w:rsidR="00FA6739" w:rsidRPr="008446B6" w:rsidRDefault="00FA6739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Наименование товара </w:t>
            </w:r>
          </w:p>
        </w:tc>
        <w:tc>
          <w:tcPr>
            <w:tcW w:w="7090" w:type="dxa"/>
          </w:tcPr>
          <w:p w:rsidR="00956A5E" w:rsidRPr="008446B6" w:rsidRDefault="006C450E" w:rsidP="00FA6739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ГСМ</w:t>
            </w:r>
          </w:p>
        </w:tc>
      </w:tr>
      <w:tr w:rsidR="00FA6739" w:rsidRPr="008446B6" w:rsidTr="002737B5">
        <w:tc>
          <w:tcPr>
            <w:tcW w:w="3508" w:type="dxa"/>
          </w:tcPr>
          <w:p w:rsidR="00FA6739" w:rsidRPr="008446B6" w:rsidRDefault="00FA6739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Краткие характеристики товара </w:t>
            </w:r>
          </w:p>
        </w:tc>
        <w:tc>
          <w:tcPr>
            <w:tcW w:w="7090" w:type="dxa"/>
          </w:tcPr>
          <w:p w:rsidR="00C14565" w:rsidRPr="008446B6" w:rsidRDefault="00C14565" w:rsidP="00DE2B5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Бен</w:t>
            </w:r>
            <w:r w:rsidR="001A4139">
              <w:rPr>
                <w:sz w:val="21"/>
                <w:szCs w:val="21"/>
              </w:rPr>
              <w:t xml:space="preserve">зин </w:t>
            </w:r>
            <w:r w:rsidR="006C450E" w:rsidRPr="008446B6">
              <w:rPr>
                <w:sz w:val="21"/>
                <w:szCs w:val="21"/>
              </w:rPr>
              <w:t>А</w:t>
            </w:r>
            <w:r w:rsidR="00DE2B53">
              <w:rPr>
                <w:sz w:val="21"/>
                <w:szCs w:val="21"/>
              </w:rPr>
              <w:t>И</w:t>
            </w:r>
            <w:r w:rsidR="006C450E" w:rsidRPr="008446B6">
              <w:rPr>
                <w:sz w:val="21"/>
                <w:szCs w:val="21"/>
              </w:rPr>
              <w:t>-80, дизельное топливо</w:t>
            </w:r>
            <w:r w:rsidR="006E7FA8">
              <w:rPr>
                <w:sz w:val="21"/>
                <w:szCs w:val="21"/>
              </w:rPr>
              <w:t xml:space="preserve"> согласно Техническому заданию (Приложение № 1 к Извещению о запросе котировок)</w:t>
            </w:r>
          </w:p>
        </w:tc>
      </w:tr>
      <w:tr w:rsidR="00C14565" w:rsidRPr="008446B6" w:rsidTr="002737B5">
        <w:tc>
          <w:tcPr>
            <w:tcW w:w="3508" w:type="dxa"/>
          </w:tcPr>
          <w:p w:rsidR="00C14565" w:rsidRPr="008446B6" w:rsidRDefault="00C14565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Количество поставляемого товара </w:t>
            </w:r>
          </w:p>
        </w:tc>
        <w:tc>
          <w:tcPr>
            <w:tcW w:w="7090" w:type="dxa"/>
          </w:tcPr>
          <w:p w:rsidR="00C14565" w:rsidRPr="001A4139" w:rsidRDefault="001A4139" w:rsidP="00DE2B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Бензин АИ-80 – </w:t>
            </w:r>
            <w:r w:rsidR="00BC11EE">
              <w:rPr>
                <w:sz w:val="21"/>
                <w:szCs w:val="21"/>
              </w:rPr>
              <w:t>28</w:t>
            </w:r>
            <w:r w:rsidR="008861B1">
              <w:rPr>
                <w:sz w:val="21"/>
                <w:szCs w:val="21"/>
              </w:rPr>
              <w:t>,00</w:t>
            </w:r>
            <w:r w:rsidR="00DE2B53">
              <w:rPr>
                <w:sz w:val="21"/>
                <w:szCs w:val="21"/>
              </w:rPr>
              <w:t xml:space="preserve"> тонн</w:t>
            </w:r>
            <w:r w:rsidR="00844DC6">
              <w:rPr>
                <w:sz w:val="21"/>
                <w:szCs w:val="21"/>
              </w:rPr>
              <w:t>ы</w:t>
            </w:r>
            <w:r w:rsidR="00DE2B53">
              <w:rPr>
                <w:sz w:val="21"/>
                <w:szCs w:val="21"/>
              </w:rPr>
              <w:t xml:space="preserve">, </w:t>
            </w:r>
            <w:r w:rsidR="006C450E" w:rsidRPr="008446B6">
              <w:rPr>
                <w:sz w:val="21"/>
                <w:szCs w:val="21"/>
              </w:rPr>
              <w:t>дизельное топливо –</w:t>
            </w:r>
            <w:r w:rsidR="00BC11EE">
              <w:rPr>
                <w:sz w:val="21"/>
                <w:szCs w:val="21"/>
              </w:rPr>
              <w:t xml:space="preserve"> 80</w:t>
            </w:r>
            <w:r w:rsidR="008861B1">
              <w:rPr>
                <w:sz w:val="21"/>
                <w:szCs w:val="21"/>
              </w:rPr>
              <w:t>,00</w:t>
            </w:r>
            <w:r w:rsidR="00DE2B53">
              <w:rPr>
                <w:sz w:val="21"/>
                <w:szCs w:val="21"/>
              </w:rPr>
              <w:t xml:space="preserve"> тонн</w:t>
            </w:r>
          </w:p>
        </w:tc>
      </w:tr>
    </w:tbl>
    <w:p w:rsidR="005D54C1" w:rsidRPr="008446B6" w:rsidRDefault="005D54C1">
      <w:pPr>
        <w:pStyle w:val="1"/>
        <w:rPr>
          <w:b w:val="0"/>
          <w:bCs w:val="0"/>
          <w:sz w:val="21"/>
          <w:szCs w:val="21"/>
        </w:rPr>
      </w:pPr>
      <w:r w:rsidRPr="008446B6">
        <w:rPr>
          <w:sz w:val="21"/>
          <w:szCs w:val="21"/>
        </w:rPr>
        <w:t xml:space="preserve">Место и срок </w:t>
      </w:r>
      <w:r w:rsidR="00C14565" w:rsidRPr="008446B6">
        <w:rPr>
          <w:sz w:val="21"/>
          <w:szCs w:val="21"/>
        </w:rPr>
        <w:t>поставки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DB56B5" w:rsidRPr="008446B6" w:rsidTr="002737B5">
        <w:tc>
          <w:tcPr>
            <w:tcW w:w="3508" w:type="dxa"/>
          </w:tcPr>
          <w:p w:rsidR="00DB56B5" w:rsidRPr="008446B6" w:rsidRDefault="00DB56B5" w:rsidP="006E7FA8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Место </w:t>
            </w:r>
            <w:r w:rsidR="006E7FA8">
              <w:rPr>
                <w:sz w:val="21"/>
                <w:szCs w:val="21"/>
              </w:rPr>
              <w:t>доставки</w:t>
            </w:r>
            <w:r w:rsidR="00C14565" w:rsidRPr="008446B6">
              <w:rPr>
                <w:sz w:val="21"/>
                <w:szCs w:val="21"/>
              </w:rPr>
              <w:t xml:space="preserve"> товара</w:t>
            </w:r>
          </w:p>
        </w:tc>
        <w:tc>
          <w:tcPr>
            <w:tcW w:w="7090" w:type="dxa"/>
          </w:tcPr>
          <w:p w:rsidR="00DB56B5" w:rsidRPr="008446B6" w:rsidRDefault="00DE2B53" w:rsidP="006E7F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Склад (нефтебаза) Поставщика</w:t>
            </w:r>
          </w:p>
        </w:tc>
      </w:tr>
      <w:tr w:rsidR="005D54C1" w:rsidRPr="008446B6" w:rsidTr="002737B5">
        <w:tc>
          <w:tcPr>
            <w:tcW w:w="3508" w:type="dxa"/>
          </w:tcPr>
          <w:p w:rsidR="005D54C1" w:rsidRPr="008446B6" w:rsidRDefault="005D54C1" w:rsidP="003F4345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Срок </w:t>
            </w:r>
            <w:r w:rsidR="00C14565" w:rsidRPr="008446B6">
              <w:rPr>
                <w:sz w:val="21"/>
                <w:szCs w:val="21"/>
              </w:rPr>
              <w:t xml:space="preserve">поставки товара </w:t>
            </w:r>
          </w:p>
        </w:tc>
        <w:tc>
          <w:tcPr>
            <w:tcW w:w="7090" w:type="dxa"/>
          </w:tcPr>
          <w:p w:rsidR="005D54C1" w:rsidRPr="008446B6" w:rsidRDefault="00BC11EE" w:rsidP="00E17A0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Третий </w:t>
            </w:r>
            <w:r w:rsidR="00844DC6">
              <w:rPr>
                <w:sz w:val="21"/>
                <w:szCs w:val="21"/>
              </w:rPr>
              <w:t xml:space="preserve">квартал </w:t>
            </w:r>
            <w:r w:rsidR="008861B1">
              <w:rPr>
                <w:sz w:val="21"/>
                <w:szCs w:val="21"/>
              </w:rPr>
              <w:t>2012</w:t>
            </w:r>
            <w:r w:rsidR="006C450E" w:rsidRPr="008446B6">
              <w:rPr>
                <w:sz w:val="21"/>
                <w:szCs w:val="21"/>
              </w:rPr>
              <w:t>г.</w:t>
            </w:r>
          </w:p>
        </w:tc>
      </w:tr>
    </w:tbl>
    <w:p w:rsidR="005D54C1" w:rsidRPr="008446B6" w:rsidRDefault="005D54C1">
      <w:pPr>
        <w:pStyle w:val="2"/>
        <w:rPr>
          <w:sz w:val="21"/>
          <w:szCs w:val="21"/>
        </w:rPr>
      </w:pPr>
      <w:r w:rsidRPr="008446B6">
        <w:rPr>
          <w:sz w:val="21"/>
          <w:szCs w:val="21"/>
        </w:rPr>
        <w:t xml:space="preserve">Оплата </w:t>
      </w:r>
      <w:r w:rsidR="00B32B17">
        <w:rPr>
          <w:sz w:val="21"/>
          <w:szCs w:val="21"/>
        </w:rPr>
        <w:t>Договор</w:t>
      </w:r>
      <w:r w:rsidR="00B20AC4">
        <w:rPr>
          <w:sz w:val="21"/>
          <w:szCs w:val="21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5D54C1" w:rsidRPr="008446B6" w:rsidTr="002737B5">
        <w:tc>
          <w:tcPr>
            <w:tcW w:w="3508" w:type="dxa"/>
          </w:tcPr>
          <w:p w:rsidR="005D54C1" w:rsidRPr="008446B6" w:rsidRDefault="005D54C1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Сроки и порядок оплаты</w:t>
            </w:r>
          </w:p>
        </w:tc>
        <w:tc>
          <w:tcPr>
            <w:tcW w:w="7090" w:type="dxa"/>
          </w:tcPr>
          <w:p w:rsidR="005D54C1" w:rsidRPr="008446B6" w:rsidRDefault="002E4BF7" w:rsidP="00E869CC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Безналичный расчет.</w:t>
            </w:r>
          </w:p>
          <w:p w:rsidR="00590B99" w:rsidRPr="008446B6" w:rsidRDefault="00590B99" w:rsidP="006C450E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Заказчик производит</w:t>
            </w:r>
            <w:r w:rsidR="006C450E" w:rsidRPr="008446B6">
              <w:rPr>
                <w:sz w:val="21"/>
                <w:szCs w:val="21"/>
              </w:rPr>
              <w:t xml:space="preserve"> оплату</w:t>
            </w:r>
            <w:r w:rsidRPr="008446B6">
              <w:rPr>
                <w:sz w:val="21"/>
                <w:szCs w:val="21"/>
              </w:rPr>
              <w:t xml:space="preserve"> </w:t>
            </w:r>
            <w:r w:rsidR="006C450E" w:rsidRPr="008446B6">
              <w:rPr>
                <w:sz w:val="21"/>
                <w:szCs w:val="21"/>
              </w:rPr>
              <w:t>по факту отгрузки ГСМ на конец текущего месяца, на основании надлежаще оформленных счета и (или) счетов-фактур, согласно заправочной ведомости, в течение 10 банковских дней с момента получения.</w:t>
            </w:r>
          </w:p>
        </w:tc>
      </w:tr>
    </w:tbl>
    <w:p w:rsidR="005D54C1" w:rsidRPr="008446B6" w:rsidRDefault="005D54C1">
      <w:pPr>
        <w:pStyle w:val="2"/>
        <w:rPr>
          <w:sz w:val="21"/>
          <w:szCs w:val="21"/>
        </w:rPr>
      </w:pPr>
      <w:r w:rsidRPr="008446B6">
        <w:rPr>
          <w:sz w:val="21"/>
          <w:szCs w:val="21"/>
        </w:rPr>
        <w:t>Порядок подачи заявок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6E7FA8" w:rsidRPr="008446B6" w:rsidTr="002737B5">
        <w:tc>
          <w:tcPr>
            <w:tcW w:w="3508" w:type="dxa"/>
          </w:tcPr>
          <w:p w:rsidR="006E7FA8" w:rsidRPr="008446B6" w:rsidRDefault="006E7F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7090" w:type="dxa"/>
          </w:tcPr>
          <w:p w:rsidR="006E7FA8" w:rsidRPr="008446B6" w:rsidRDefault="006E7FA8" w:rsidP="001F0F5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Приложению № 2 к Извещению о запросе котировок</w:t>
            </w:r>
          </w:p>
        </w:tc>
      </w:tr>
      <w:tr w:rsidR="002E4BF7" w:rsidRPr="008446B6" w:rsidTr="002737B5">
        <w:tc>
          <w:tcPr>
            <w:tcW w:w="3508" w:type="dxa"/>
          </w:tcPr>
          <w:p w:rsidR="002E4BF7" w:rsidRPr="008446B6" w:rsidRDefault="002E4BF7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Место подачи заявок</w:t>
            </w:r>
          </w:p>
        </w:tc>
        <w:tc>
          <w:tcPr>
            <w:tcW w:w="7090" w:type="dxa"/>
          </w:tcPr>
          <w:p w:rsidR="002E4BF7" w:rsidRPr="008446B6" w:rsidRDefault="002E4BF7" w:rsidP="001F0F51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2E4BF7" w:rsidRPr="008446B6" w:rsidRDefault="002E4BF7" w:rsidP="001F0F51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844DC6">
              <w:rPr>
                <w:sz w:val="21"/>
                <w:szCs w:val="21"/>
              </w:rPr>
              <w:t>ул. 60 лет Октября</w:t>
            </w:r>
            <w:proofErr w:type="gramStart"/>
            <w:r w:rsidR="00844DC6">
              <w:rPr>
                <w:sz w:val="21"/>
                <w:szCs w:val="21"/>
              </w:rPr>
              <w:t xml:space="preserve"> ,</w:t>
            </w:r>
            <w:proofErr w:type="gramEnd"/>
            <w:r w:rsidR="00844DC6">
              <w:rPr>
                <w:sz w:val="21"/>
                <w:szCs w:val="21"/>
              </w:rPr>
              <w:t>д.4а/П, 2 этаж, юридический</w:t>
            </w:r>
            <w:r w:rsidRPr="008446B6">
              <w:rPr>
                <w:sz w:val="21"/>
                <w:szCs w:val="21"/>
              </w:rPr>
              <w:t xml:space="preserve"> отдел</w:t>
            </w:r>
          </w:p>
        </w:tc>
      </w:tr>
      <w:tr w:rsidR="005D54C1" w:rsidRPr="008446B6" w:rsidTr="002737B5">
        <w:tc>
          <w:tcPr>
            <w:tcW w:w="3508" w:type="dxa"/>
          </w:tcPr>
          <w:p w:rsidR="005D54C1" w:rsidRPr="008446B6" w:rsidRDefault="005D54C1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Дата начала подачи заявок</w:t>
            </w:r>
          </w:p>
        </w:tc>
        <w:tc>
          <w:tcPr>
            <w:tcW w:w="7090" w:type="dxa"/>
          </w:tcPr>
          <w:p w:rsidR="005D54C1" w:rsidRPr="008446B6" w:rsidRDefault="002E4BF7" w:rsidP="00E17A0D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Со дня размещения извещения на сайте</w:t>
            </w:r>
            <w:r w:rsidR="008446B6" w:rsidRPr="008446B6">
              <w:rPr>
                <w:sz w:val="21"/>
                <w:szCs w:val="21"/>
              </w:rPr>
              <w:t xml:space="preserve"> </w:t>
            </w:r>
            <w:proofErr w:type="spellStart"/>
            <w:r w:rsidR="008446B6" w:rsidRPr="008446B6">
              <w:rPr>
                <w:b/>
                <w:sz w:val="21"/>
                <w:szCs w:val="21"/>
                <w:u w:val="single"/>
              </w:rPr>
              <w:t>сжкх-нв</w:t>
            </w:r>
            <w:proofErr w:type="gramStart"/>
            <w:r w:rsidR="008446B6" w:rsidRPr="008446B6">
              <w:rPr>
                <w:b/>
                <w:sz w:val="21"/>
                <w:szCs w:val="21"/>
                <w:u w:val="single"/>
              </w:rPr>
              <w:t>.р</w:t>
            </w:r>
            <w:proofErr w:type="gramEnd"/>
            <w:r w:rsidR="008446B6" w:rsidRPr="008446B6">
              <w:rPr>
                <w:b/>
                <w:sz w:val="21"/>
                <w:szCs w:val="21"/>
                <w:u w:val="single"/>
              </w:rPr>
              <w:t>ф</w:t>
            </w:r>
            <w:proofErr w:type="spellEnd"/>
          </w:p>
        </w:tc>
      </w:tr>
      <w:tr w:rsidR="005D54C1" w:rsidRPr="008446B6" w:rsidTr="002737B5">
        <w:tc>
          <w:tcPr>
            <w:tcW w:w="3508" w:type="dxa"/>
          </w:tcPr>
          <w:p w:rsidR="005D54C1" w:rsidRPr="008446B6" w:rsidRDefault="005D54C1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7090" w:type="dxa"/>
          </w:tcPr>
          <w:p w:rsidR="005D54C1" w:rsidRPr="008446B6" w:rsidRDefault="00BC11EE" w:rsidP="008446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15.06</w:t>
            </w:r>
            <w:r w:rsidR="005D54C1" w:rsidRPr="008446B6">
              <w:rPr>
                <w:sz w:val="21"/>
                <w:szCs w:val="21"/>
              </w:rPr>
              <w:t>.20</w:t>
            </w:r>
            <w:r w:rsidR="00844DC6">
              <w:rPr>
                <w:sz w:val="21"/>
                <w:szCs w:val="21"/>
              </w:rPr>
              <w:t>12</w:t>
            </w:r>
            <w:r w:rsidR="008446B6" w:rsidRPr="008446B6">
              <w:rPr>
                <w:sz w:val="21"/>
                <w:szCs w:val="21"/>
              </w:rPr>
              <w:t>г.</w:t>
            </w:r>
            <w:r>
              <w:rPr>
                <w:sz w:val="21"/>
                <w:szCs w:val="21"/>
              </w:rPr>
              <w:t xml:space="preserve"> 12</w:t>
            </w:r>
            <w:r w:rsidR="005D54C1" w:rsidRPr="008446B6">
              <w:rPr>
                <w:sz w:val="21"/>
                <w:szCs w:val="21"/>
              </w:rPr>
              <w:t>:00</w:t>
            </w:r>
            <w:r w:rsidR="002517D4" w:rsidRPr="008446B6">
              <w:rPr>
                <w:sz w:val="21"/>
                <w:szCs w:val="21"/>
              </w:rPr>
              <w:t xml:space="preserve"> (время местное)</w:t>
            </w:r>
          </w:p>
        </w:tc>
      </w:tr>
    </w:tbl>
    <w:p w:rsidR="008446B6" w:rsidRPr="008446B6" w:rsidRDefault="008446B6" w:rsidP="008446B6">
      <w:pPr>
        <w:pStyle w:val="a4"/>
        <w:rPr>
          <w:sz w:val="21"/>
          <w:szCs w:val="21"/>
        </w:rPr>
      </w:pPr>
      <w:r w:rsidRPr="008446B6">
        <w:rPr>
          <w:sz w:val="21"/>
          <w:szCs w:val="21"/>
        </w:rPr>
        <w:t xml:space="preserve">Срок подписания </w:t>
      </w:r>
      <w:r w:rsidR="00B32B17">
        <w:rPr>
          <w:sz w:val="21"/>
          <w:szCs w:val="21"/>
        </w:rPr>
        <w:t>Договор</w:t>
      </w:r>
      <w:r w:rsidR="00DD2367">
        <w:rPr>
          <w:sz w:val="21"/>
          <w:szCs w:val="21"/>
        </w:rPr>
        <w:t>а</w:t>
      </w:r>
    </w:p>
    <w:p w:rsidR="006C2C75" w:rsidRDefault="00B32B17" w:rsidP="00EB1E6A">
      <w:pPr>
        <w:jc w:val="both"/>
        <w:rPr>
          <w:sz w:val="21"/>
          <w:szCs w:val="21"/>
        </w:rPr>
      </w:pPr>
      <w:r>
        <w:rPr>
          <w:sz w:val="21"/>
          <w:szCs w:val="21"/>
        </w:rPr>
        <w:t>Договор</w:t>
      </w:r>
      <w:r w:rsidR="00EC5645">
        <w:rPr>
          <w:sz w:val="21"/>
          <w:szCs w:val="21"/>
        </w:rPr>
        <w:t xml:space="preserve"> </w:t>
      </w:r>
      <w:r w:rsidR="008446B6" w:rsidRPr="008446B6">
        <w:rPr>
          <w:sz w:val="21"/>
          <w:szCs w:val="21"/>
        </w:rPr>
        <w:t xml:space="preserve">может быть заключен </w:t>
      </w:r>
      <w:r w:rsidR="00CF6D2A">
        <w:rPr>
          <w:sz w:val="21"/>
          <w:szCs w:val="21"/>
        </w:rPr>
        <w:t>на следующий день после</w:t>
      </w:r>
      <w:r w:rsidR="008446B6" w:rsidRPr="008446B6">
        <w:rPr>
          <w:sz w:val="21"/>
          <w:szCs w:val="21"/>
        </w:rPr>
        <w:t xml:space="preserve"> </w:t>
      </w:r>
      <w:r w:rsidR="00DA274F">
        <w:rPr>
          <w:sz w:val="21"/>
          <w:szCs w:val="21"/>
        </w:rPr>
        <w:t xml:space="preserve">подписания </w:t>
      </w:r>
      <w:r w:rsidR="008446B6" w:rsidRPr="008446B6">
        <w:rPr>
          <w:sz w:val="21"/>
          <w:szCs w:val="21"/>
        </w:rPr>
        <w:t>протокола рассмотрения и оценки котировочных заявок и не позднее чем через двадцать дней со дня подписания указанного протокола</w:t>
      </w:r>
      <w:r w:rsidR="008446B6">
        <w:rPr>
          <w:sz w:val="21"/>
          <w:szCs w:val="21"/>
        </w:rPr>
        <w:t>.</w:t>
      </w:r>
    </w:p>
    <w:p w:rsidR="00CF6D2A" w:rsidRDefault="00681D9B" w:rsidP="00681D9B">
      <w:pPr>
        <w:ind w:left="7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</w:p>
    <w:p w:rsidR="00681D9B" w:rsidRPr="00681D9B" w:rsidRDefault="00CF6D2A" w:rsidP="00681D9B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81D9B" w:rsidRPr="00681D9B">
        <w:rPr>
          <w:sz w:val="22"/>
          <w:szCs w:val="22"/>
        </w:rPr>
        <w:t>Приложение №</w:t>
      </w:r>
      <w:r w:rsidR="00681D9B">
        <w:rPr>
          <w:sz w:val="22"/>
          <w:szCs w:val="22"/>
        </w:rPr>
        <w:t xml:space="preserve"> 1</w:t>
      </w:r>
    </w:p>
    <w:p w:rsidR="00681D9B" w:rsidRPr="00681D9B" w:rsidRDefault="00681D9B" w:rsidP="00681D9B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8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1D9B">
        <w:rPr>
          <w:sz w:val="22"/>
          <w:szCs w:val="22"/>
        </w:rPr>
        <w:t xml:space="preserve">к извещению о проведении </w:t>
      </w:r>
    </w:p>
    <w:p w:rsidR="00681D9B" w:rsidRPr="001D0BE1" w:rsidRDefault="00681D9B" w:rsidP="00681D9B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</w:t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</w:t>
      </w:r>
      <w:r w:rsidRPr="00681D9B">
        <w:rPr>
          <w:sz w:val="22"/>
          <w:szCs w:val="22"/>
        </w:rPr>
        <w:t xml:space="preserve">запроса котировок </w:t>
      </w:r>
      <w:r w:rsidRPr="001D0BE1">
        <w:rPr>
          <w:sz w:val="22"/>
          <w:szCs w:val="22"/>
        </w:rPr>
        <w:t>цен</w:t>
      </w:r>
    </w:p>
    <w:p w:rsidR="00681D9B" w:rsidRPr="00681D9B" w:rsidRDefault="00681D9B" w:rsidP="00681D9B">
      <w:pPr>
        <w:jc w:val="center"/>
        <w:rPr>
          <w:i/>
          <w:sz w:val="22"/>
          <w:szCs w:val="22"/>
        </w:rPr>
      </w:pPr>
      <w:r w:rsidRPr="001D0BE1">
        <w:rPr>
          <w:sz w:val="22"/>
          <w:szCs w:val="22"/>
        </w:rPr>
        <w:t xml:space="preserve">                                                                               </w:t>
      </w:r>
      <w:r w:rsidR="002737B5">
        <w:rPr>
          <w:sz w:val="22"/>
          <w:szCs w:val="22"/>
        </w:rPr>
        <w:t xml:space="preserve">                               </w:t>
      </w:r>
      <w:r w:rsidR="00BC11EE">
        <w:rPr>
          <w:sz w:val="22"/>
          <w:szCs w:val="22"/>
        </w:rPr>
        <w:t xml:space="preserve">     </w:t>
      </w:r>
      <w:r w:rsidR="006C2C75" w:rsidRPr="001D0BE1">
        <w:rPr>
          <w:sz w:val="22"/>
          <w:szCs w:val="22"/>
        </w:rPr>
        <w:t xml:space="preserve">от </w:t>
      </w:r>
      <w:r w:rsidR="00BC11EE">
        <w:rPr>
          <w:sz w:val="22"/>
          <w:szCs w:val="22"/>
        </w:rPr>
        <w:t>13.06</w:t>
      </w:r>
      <w:r w:rsidR="006435AC" w:rsidRPr="00DA274F">
        <w:rPr>
          <w:sz w:val="22"/>
          <w:szCs w:val="22"/>
        </w:rPr>
        <w:t>.</w:t>
      </w:r>
      <w:r w:rsidR="006435AC" w:rsidRPr="001D0BE1">
        <w:rPr>
          <w:sz w:val="22"/>
          <w:szCs w:val="22"/>
        </w:rPr>
        <w:t>20</w:t>
      </w:r>
      <w:r w:rsidR="003B5FE3">
        <w:rPr>
          <w:sz w:val="22"/>
          <w:szCs w:val="22"/>
        </w:rPr>
        <w:t>12</w:t>
      </w:r>
      <w:r w:rsidR="006E7FA8">
        <w:rPr>
          <w:sz w:val="22"/>
          <w:szCs w:val="22"/>
        </w:rPr>
        <w:t>г.</w:t>
      </w:r>
      <w:r w:rsidR="006435AC" w:rsidRPr="001D0BE1">
        <w:rPr>
          <w:sz w:val="22"/>
          <w:szCs w:val="22"/>
        </w:rPr>
        <w:t xml:space="preserve"> </w:t>
      </w:r>
      <w:r w:rsidRPr="001D0BE1">
        <w:rPr>
          <w:sz w:val="22"/>
          <w:szCs w:val="22"/>
        </w:rPr>
        <w:t>№</w:t>
      </w:r>
      <w:r w:rsidR="006C2C75" w:rsidRPr="001D0BE1">
        <w:rPr>
          <w:sz w:val="22"/>
          <w:szCs w:val="22"/>
        </w:rPr>
        <w:t xml:space="preserve"> </w:t>
      </w:r>
      <w:r w:rsidR="00BC11EE">
        <w:rPr>
          <w:sz w:val="22"/>
          <w:szCs w:val="22"/>
        </w:rPr>
        <w:t>16</w:t>
      </w:r>
      <w:r w:rsidR="003B5FE3">
        <w:rPr>
          <w:sz w:val="22"/>
          <w:szCs w:val="22"/>
        </w:rPr>
        <w:t>/12</w:t>
      </w:r>
    </w:p>
    <w:p w:rsidR="00681D9B" w:rsidRPr="00681D9B" w:rsidRDefault="00681D9B" w:rsidP="00681D9B">
      <w:pPr>
        <w:jc w:val="center"/>
        <w:rPr>
          <w:b/>
          <w:sz w:val="22"/>
          <w:szCs w:val="22"/>
        </w:rPr>
      </w:pPr>
    </w:p>
    <w:p w:rsidR="00DE2B53" w:rsidRPr="00D906AF" w:rsidRDefault="00DE2B53" w:rsidP="00DE2B53">
      <w:pPr>
        <w:pStyle w:val="1"/>
        <w:jc w:val="center"/>
      </w:pPr>
      <w:r w:rsidRPr="00D906AF">
        <w:t>ТЕХНИЧЕСКОЕ  ЗАДАНИЕ</w:t>
      </w:r>
    </w:p>
    <w:p w:rsidR="00DE2B53" w:rsidRPr="003B5FE3" w:rsidRDefault="003B5FE3" w:rsidP="00DE2B53">
      <w:pPr>
        <w:jc w:val="center"/>
      </w:pPr>
      <w:r>
        <w:t>Н</w:t>
      </w:r>
      <w:r w:rsidRPr="003B5FE3">
        <w:t>а поставку горюче-смазочных материалов для населенных п</w:t>
      </w:r>
      <w:r w:rsidR="00BC11EE">
        <w:t>унктов Нижневартовского района в третьем</w:t>
      </w:r>
      <w:r w:rsidRPr="003B5FE3">
        <w:t xml:space="preserve"> квартале 2012 года.</w:t>
      </w:r>
    </w:p>
    <w:p w:rsidR="00DE2B53" w:rsidRPr="00D906AF" w:rsidRDefault="00DE2B53" w:rsidP="00EC5645"/>
    <w:p w:rsidR="00DE2B53" w:rsidRPr="00D906AF" w:rsidRDefault="00DE2B53" w:rsidP="00DE2B53">
      <w:pPr>
        <w:jc w:val="center"/>
        <w:rPr>
          <w:b/>
          <w:bCs/>
        </w:rPr>
      </w:pPr>
      <w:r w:rsidRPr="00D906AF">
        <w:rPr>
          <w:b/>
          <w:bCs/>
        </w:rPr>
        <w:t xml:space="preserve">1.Общие  положения </w:t>
      </w:r>
    </w:p>
    <w:p w:rsidR="00DE2B53" w:rsidRPr="00D906AF" w:rsidRDefault="00DE2B53" w:rsidP="00DE2B53">
      <w:pPr>
        <w:jc w:val="both"/>
      </w:pPr>
      <w:r w:rsidRPr="00D906AF">
        <w:rPr>
          <w:b/>
          <w:bCs/>
        </w:rPr>
        <w:t xml:space="preserve">- </w:t>
      </w:r>
      <w:r w:rsidRPr="00D906AF">
        <w:t xml:space="preserve">поставка  горюче-смазочных  материалов </w:t>
      </w:r>
      <w:r w:rsidR="00F24017">
        <w:t>для н</w:t>
      </w:r>
      <w:r w:rsidRPr="00D906AF">
        <w:t>аселенны</w:t>
      </w:r>
      <w:r w:rsidR="00F24017">
        <w:t>х пунктов</w:t>
      </w:r>
      <w:r w:rsidRPr="00D906AF">
        <w:t xml:space="preserve"> Нижневартовского  района.</w:t>
      </w:r>
    </w:p>
    <w:p w:rsidR="00DE2B53" w:rsidRPr="00D906AF" w:rsidRDefault="00DE2B53" w:rsidP="00EC5645">
      <w:pPr>
        <w:jc w:val="both"/>
      </w:pPr>
      <w:r w:rsidRPr="00D906AF">
        <w:t xml:space="preserve"> </w:t>
      </w:r>
    </w:p>
    <w:p w:rsidR="00DE2B53" w:rsidRPr="00D906AF" w:rsidRDefault="00DE2B53" w:rsidP="00DE2B53">
      <w:pPr>
        <w:jc w:val="center"/>
        <w:rPr>
          <w:b/>
          <w:bCs/>
        </w:rPr>
      </w:pPr>
      <w:r w:rsidRPr="00D906AF">
        <w:rPr>
          <w:b/>
          <w:bCs/>
        </w:rPr>
        <w:t xml:space="preserve">2.Требования    к  документации </w:t>
      </w:r>
    </w:p>
    <w:p w:rsidR="00DE2B53" w:rsidRPr="00D906AF" w:rsidRDefault="00DE2B53" w:rsidP="00DE2B53">
      <w:pPr>
        <w:jc w:val="both"/>
      </w:pPr>
      <w:r w:rsidRPr="00D906AF">
        <w:rPr>
          <w:b/>
          <w:bCs/>
        </w:rPr>
        <w:t xml:space="preserve">-  </w:t>
      </w:r>
      <w:r w:rsidRPr="00D906AF">
        <w:t xml:space="preserve">документация  </w:t>
      </w:r>
      <w:r w:rsidRPr="00D906AF">
        <w:tab/>
        <w:t>(лицензия,</w:t>
      </w:r>
      <w:r>
        <w:t xml:space="preserve"> паспорт  качества,  сертификат соответствия, счет-фактура</w:t>
      </w:r>
      <w:r w:rsidRPr="00D906AF">
        <w:t xml:space="preserve">, накладные и т.д.)  должна  содержать  требования  соответствия  товара  действующим  стандартам  и  </w:t>
      </w:r>
      <w:proofErr w:type="spellStart"/>
      <w:r w:rsidRPr="00D906AF">
        <w:t>ГОСТам</w:t>
      </w:r>
      <w:proofErr w:type="spellEnd"/>
      <w:r w:rsidRPr="00D906AF">
        <w:t>.</w:t>
      </w:r>
    </w:p>
    <w:p w:rsidR="00DE2B53" w:rsidRPr="00D906AF" w:rsidRDefault="00DE2B53" w:rsidP="00DE2B53">
      <w:pPr>
        <w:jc w:val="center"/>
      </w:pPr>
    </w:p>
    <w:p w:rsidR="00DE2B53" w:rsidRPr="00D906AF" w:rsidRDefault="00DE2B53" w:rsidP="00DE2B53">
      <w:pPr>
        <w:jc w:val="center"/>
        <w:rPr>
          <w:b/>
          <w:bCs/>
        </w:rPr>
      </w:pPr>
      <w:r w:rsidRPr="00D906AF">
        <w:rPr>
          <w:b/>
          <w:bCs/>
        </w:rPr>
        <w:t xml:space="preserve">3.Качество  товара </w:t>
      </w:r>
    </w:p>
    <w:p w:rsidR="00DE2B53" w:rsidRPr="00F24017" w:rsidRDefault="00DE2B53" w:rsidP="00F24017">
      <w:pPr>
        <w:pStyle w:val="a4"/>
        <w:jc w:val="both"/>
      </w:pPr>
      <w:r w:rsidRPr="00F24017">
        <w:t xml:space="preserve">-  передаваемые  горюче-смазочные  материалы  по  качеству  должны  соответствовать  техническим  условиям  (ТУ) и  государственным   стандартам  (ГОСТ),  действующим  на   территории  Российской  Федерации  и  подтверждаться  паспортом   качества и сертификатом соответствия, </w:t>
      </w:r>
      <w:proofErr w:type="gramStart"/>
      <w:r w:rsidRPr="00F24017">
        <w:t>выданными</w:t>
      </w:r>
      <w:proofErr w:type="gramEnd"/>
      <w:r w:rsidRPr="00F24017">
        <w:t xml:space="preserve"> аккредитованной  аналитической  лабораторией. </w:t>
      </w:r>
    </w:p>
    <w:p w:rsidR="00DE2B53" w:rsidRPr="00D906AF" w:rsidRDefault="00DE2B53" w:rsidP="00DE2B53">
      <w:pPr>
        <w:jc w:val="center"/>
      </w:pPr>
    </w:p>
    <w:p w:rsidR="00DE2B53" w:rsidRPr="00D906AF" w:rsidRDefault="00DE2B53" w:rsidP="00DE2B53">
      <w:pPr>
        <w:jc w:val="center"/>
      </w:pPr>
      <w:r w:rsidRPr="00D906AF">
        <w:rPr>
          <w:b/>
          <w:bCs/>
        </w:rPr>
        <w:t>4.Сроки  поставки</w:t>
      </w:r>
      <w:r w:rsidRPr="00D906AF">
        <w:t xml:space="preserve"> </w:t>
      </w:r>
    </w:p>
    <w:p w:rsidR="00DE2B53" w:rsidRPr="00F24017" w:rsidRDefault="00DE2B53" w:rsidP="00F24017">
      <w:pPr>
        <w:pStyle w:val="a4"/>
        <w:jc w:val="both"/>
      </w:pPr>
      <w:r w:rsidRPr="00F24017">
        <w:t>-</w:t>
      </w:r>
      <w:r w:rsidR="00F24017">
        <w:t xml:space="preserve"> </w:t>
      </w:r>
      <w:r w:rsidR="009C3915">
        <w:t xml:space="preserve">с  </w:t>
      </w:r>
      <w:r w:rsidR="003B5FE3">
        <w:t>момента подписани</w:t>
      </w:r>
      <w:r w:rsidR="00EC5645">
        <w:t xml:space="preserve">я </w:t>
      </w:r>
      <w:r w:rsidR="00B32B17">
        <w:t>Договор</w:t>
      </w:r>
      <w:r w:rsidR="00BC11EE">
        <w:t>а по 30.09</w:t>
      </w:r>
      <w:r w:rsidR="008861B1">
        <w:t>.2012 года,</w:t>
      </w:r>
      <w:r w:rsidR="00F24017">
        <w:t xml:space="preserve"> </w:t>
      </w:r>
      <w:proofErr w:type="gramStart"/>
      <w:r w:rsidR="00F24017">
        <w:t>согласно</w:t>
      </w:r>
      <w:r w:rsidRPr="00F24017">
        <w:t xml:space="preserve">  графика</w:t>
      </w:r>
      <w:proofErr w:type="gramEnd"/>
      <w:r w:rsidRPr="00F24017">
        <w:t xml:space="preserve">  потребности  ГСМ. </w:t>
      </w:r>
    </w:p>
    <w:p w:rsidR="00DE2B53" w:rsidRPr="00D906AF" w:rsidRDefault="00DE2B53" w:rsidP="00DE2B53">
      <w:pPr>
        <w:jc w:val="center"/>
        <w:rPr>
          <w:b/>
          <w:bCs/>
        </w:rPr>
      </w:pPr>
    </w:p>
    <w:p w:rsidR="00DE2B53" w:rsidRPr="00D906AF" w:rsidRDefault="00DE2B53" w:rsidP="00DE2B53">
      <w:pPr>
        <w:jc w:val="center"/>
        <w:rPr>
          <w:b/>
          <w:bCs/>
        </w:rPr>
      </w:pPr>
      <w:r w:rsidRPr="00D906AF">
        <w:rPr>
          <w:b/>
          <w:bCs/>
        </w:rPr>
        <w:t xml:space="preserve">5.Условия  поставки </w:t>
      </w:r>
    </w:p>
    <w:p w:rsidR="00DE2B53" w:rsidRPr="00D906AF" w:rsidRDefault="00DE2B53" w:rsidP="00DE2B53">
      <w:pPr>
        <w:jc w:val="both"/>
      </w:pPr>
      <w:r w:rsidRPr="00D906AF">
        <w:rPr>
          <w:b/>
          <w:bCs/>
        </w:rPr>
        <w:t>-</w:t>
      </w:r>
      <w:r w:rsidR="00F24017">
        <w:rPr>
          <w:b/>
          <w:bCs/>
        </w:rPr>
        <w:t xml:space="preserve"> </w:t>
      </w:r>
      <w:r w:rsidRPr="00D906AF">
        <w:t>доставка  горюче-смазочных  материалов  осуществ</w:t>
      </w:r>
      <w:r>
        <w:t xml:space="preserve">ляется  Заказчиком  путем  </w:t>
      </w:r>
      <w:r w:rsidRPr="002D5F96">
        <w:t xml:space="preserve">самовывоза </w:t>
      </w:r>
      <w:r>
        <w:t xml:space="preserve"> </w:t>
      </w:r>
      <w:r w:rsidRPr="00D906AF">
        <w:t xml:space="preserve">с  нефтебазы.  </w:t>
      </w:r>
    </w:p>
    <w:p w:rsidR="00DE2B53" w:rsidRPr="00D906AF" w:rsidRDefault="00DE2B53" w:rsidP="00DE2B53">
      <w:pPr>
        <w:jc w:val="both"/>
      </w:pPr>
    </w:p>
    <w:p w:rsidR="00DE2B53" w:rsidRPr="00D906AF" w:rsidRDefault="00DE2B53" w:rsidP="00DE2B53">
      <w:pPr>
        <w:jc w:val="center"/>
        <w:rPr>
          <w:b/>
          <w:bCs/>
        </w:rPr>
      </w:pPr>
      <w:r w:rsidRPr="00D906AF">
        <w:rPr>
          <w:b/>
          <w:bCs/>
        </w:rPr>
        <w:t xml:space="preserve">6.Начальная  цена  </w:t>
      </w:r>
    </w:p>
    <w:p w:rsidR="00DE2B53" w:rsidRPr="00D906AF" w:rsidRDefault="00DE2B53" w:rsidP="00DE2B53">
      <w:pPr>
        <w:jc w:val="both"/>
      </w:pPr>
      <w:r w:rsidRPr="00D906AF">
        <w:t>-</w:t>
      </w:r>
      <w:r w:rsidR="00F24017">
        <w:t xml:space="preserve"> </w:t>
      </w:r>
      <w:r w:rsidRPr="00D906AF">
        <w:t xml:space="preserve">начальная  цена  </w:t>
      </w:r>
      <w:r w:rsidR="00B32B17">
        <w:t>Договор</w:t>
      </w:r>
      <w:r w:rsidR="003B5FE3">
        <w:t>а</w:t>
      </w:r>
      <w:r w:rsidRPr="00D906AF">
        <w:t xml:space="preserve">  не  может  превышать  </w:t>
      </w:r>
      <w:r w:rsidR="00BC11EE">
        <w:t>3 338 760</w:t>
      </w:r>
      <w:r w:rsidR="008861B1">
        <w:t xml:space="preserve">,00 </w:t>
      </w:r>
      <w:r w:rsidRPr="00D906AF">
        <w:t>(</w:t>
      </w:r>
      <w:r w:rsidR="00BC11EE">
        <w:t>три миллиона триста тридцать восемь тысяч семьсот шестьдесят</w:t>
      </w:r>
      <w:r w:rsidR="00FB5EB3">
        <w:t xml:space="preserve">) рублей 00 копеек </w:t>
      </w:r>
      <w:r w:rsidRPr="00D906AF">
        <w:t xml:space="preserve">с  НДС.  </w:t>
      </w:r>
    </w:p>
    <w:p w:rsidR="00DE2B53" w:rsidRPr="00D906AF" w:rsidRDefault="00DE2B53" w:rsidP="00DE2B53">
      <w:pPr>
        <w:ind w:left="360"/>
        <w:jc w:val="both"/>
      </w:pPr>
    </w:p>
    <w:p w:rsidR="00DE2B53" w:rsidRPr="00D906AF" w:rsidRDefault="00DE2B53" w:rsidP="00DE2B53">
      <w:pPr>
        <w:numPr>
          <w:ilvl w:val="0"/>
          <w:numId w:val="3"/>
        </w:numPr>
        <w:jc w:val="center"/>
        <w:rPr>
          <w:b/>
          <w:bCs/>
        </w:rPr>
      </w:pPr>
      <w:r w:rsidRPr="00D906AF">
        <w:rPr>
          <w:b/>
          <w:bCs/>
        </w:rPr>
        <w:t xml:space="preserve">Форма  и  порядок  оплаты  </w:t>
      </w:r>
    </w:p>
    <w:p w:rsidR="00DE2B53" w:rsidRPr="00F24017" w:rsidRDefault="00DE2B53" w:rsidP="00F24017">
      <w:pPr>
        <w:pStyle w:val="a4"/>
        <w:jc w:val="both"/>
      </w:pPr>
      <w:r w:rsidRPr="00F24017">
        <w:t>-</w:t>
      </w:r>
      <w:r w:rsidR="00F24017">
        <w:t xml:space="preserve"> </w:t>
      </w:r>
      <w:r w:rsidRPr="00F24017">
        <w:t xml:space="preserve">оплата  производится  безналичным  расчетом,  путем  перечисления  денежных  средств  на  расчетный  счет  участника  </w:t>
      </w:r>
      <w:r w:rsidR="00F24017">
        <w:t>запроса котировок цен</w:t>
      </w:r>
      <w:r w:rsidRPr="00F24017">
        <w:t xml:space="preserve">  признанного  победителем.  </w:t>
      </w:r>
    </w:p>
    <w:p w:rsidR="00DE2B53" w:rsidRPr="00D906AF" w:rsidRDefault="00DE2B53" w:rsidP="00DE2B53">
      <w:pPr>
        <w:jc w:val="center"/>
      </w:pPr>
    </w:p>
    <w:p w:rsidR="00DE2B53" w:rsidRPr="00D906AF" w:rsidRDefault="00DE2B53" w:rsidP="00DE2B53">
      <w:pPr>
        <w:numPr>
          <w:ilvl w:val="0"/>
          <w:numId w:val="3"/>
        </w:numPr>
        <w:jc w:val="center"/>
        <w:rPr>
          <w:b/>
          <w:bCs/>
        </w:rPr>
      </w:pPr>
      <w:r w:rsidRPr="00D906AF">
        <w:rPr>
          <w:b/>
          <w:bCs/>
        </w:rPr>
        <w:t xml:space="preserve">Необходимый  объём  ГСМ  </w:t>
      </w:r>
    </w:p>
    <w:p w:rsidR="00DE2B53" w:rsidRPr="00D906AF" w:rsidRDefault="00DE2B53" w:rsidP="00DE2B53">
      <w:pPr>
        <w:jc w:val="center"/>
        <w:rPr>
          <w:b/>
          <w:bCs/>
        </w:rPr>
      </w:pPr>
    </w:p>
    <w:p w:rsidR="00DE2B53" w:rsidRPr="00D906AF" w:rsidRDefault="00DE2B53" w:rsidP="00DE2B53">
      <w:r w:rsidRPr="00D906AF">
        <w:t xml:space="preserve">-  потребность  </w:t>
      </w:r>
      <w:r w:rsidRPr="00D906AF">
        <w:rPr>
          <w:b/>
          <w:bCs/>
        </w:rPr>
        <w:t xml:space="preserve">ГСМ   </w:t>
      </w:r>
      <w:r w:rsidR="00CE2CD1">
        <w:t>для  населенных  пунктов</w:t>
      </w:r>
      <w:r w:rsidRPr="00D906AF">
        <w:t xml:space="preserve">  Нижневартовского  района  </w:t>
      </w:r>
      <w:r w:rsidR="008861B1">
        <w:t>в</w:t>
      </w:r>
      <w:r w:rsidR="00EC5645">
        <w:t>о</w:t>
      </w:r>
      <w:r w:rsidR="008861B1">
        <w:t xml:space="preserve"> </w:t>
      </w:r>
      <w:r w:rsidR="00EC5645">
        <w:t xml:space="preserve">втором </w:t>
      </w:r>
      <w:r w:rsidR="003B5FE3">
        <w:t xml:space="preserve">квартале </w:t>
      </w:r>
      <w:r w:rsidR="008861B1">
        <w:t>2012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086"/>
        <w:gridCol w:w="1712"/>
        <w:gridCol w:w="1712"/>
        <w:gridCol w:w="1712"/>
        <w:gridCol w:w="1368"/>
        <w:gridCol w:w="1368"/>
      </w:tblGrid>
      <w:tr w:rsidR="00EC5645" w:rsidRPr="00D906AF" w:rsidTr="000D5CFC">
        <w:trPr>
          <w:trHeight w:val="612"/>
        </w:trPr>
        <w:tc>
          <w:tcPr>
            <w:tcW w:w="648" w:type="dxa"/>
          </w:tcPr>
          <w:p w:rsidR="00EC5645" w:rsidRPr="00D906AF" w:rsidRDefault="00EC5645" w:rsidP="00BC408A">
            <w:r w:rsidRPr="00D906AF">
              <w:t>№</w:t>
            </w:r>
          </w:p>
          <w:p w:rsidR="00EC5645" w:rsidRPr="00D906AF" w:rsidRDefault="00EC5645" w:rsidP="00BC408A">
            <w:pPr>
              <w:rPr>
                <w:b/>
                <w:bCs/>
              </w:rPr>
            </w:pPr>
            <w:proofErr w:type="spellStart"/>
            <w:proofErr w:type="gramStart"/>
            <w:r w:rsidRPr="00D906AF">
              <w:t>п</w:t>
            </w:r>
            <w:proofErr w:type="spellEnd"/>
            <w:proofErr w:type="gramEnd"/>
            <w:r w:rsidRPr="00D906AF">
              <w:t>/</w:t>
            </w:r>
            <w:proofErr w:type="spellStart"/>
            <w:r w:rsidRPr="00D906AF">
              <w:t>п</w:t>
            </w:r>
            <w:proofErr w:type="spellEnd"/>
          </w:p>
        </w:tc>
        <w:tc>
          <w:tcPr>
            <w:tcW w:w="2086" w:type="dxa"/>
          </w:tcPr>
          <w:p w:rsidR="00EC5645" w:rsidRPr="00D906AF" w:rsidRDefault="00EC5645" w:rsidP="00BC408A">
            <w:r w:rsidRPr="00D906AF">
              <w:t>Населенные</w:t>
            </w:r>
          </w:p>
          <w:p w:rsidR="00EC5645" w:rsidRPr="00D906AF" w:rsidRDefault="00EC5645" w:rsidP="00BC408A">
            <w:pPr>
              <w:rPr>
                <w:b/>
                <w:bCs/>
              </w:rPr>
            </w:pPr>
            <w:r w:rsidRPr="00D906AF">
              <w:t>пункты</w:t>
            </w:r>
          </w:p>
        </w:tc>
        <w:tc>
          <w:tcPr>
            <w:tcW w:w="1712" w:type="dxa"/>
          </w:tcPr>
          <w:p w:rsidR="00EC5645" w:rsidRPr="00D906AF" w:rsidRDefault="00EC5645" w:rsidP="00BC408A">
            <w:proofErr w:type="spellStart"/>
            <w:r w:rsidRPr="00D906AF">
              <w:t>Диз</w:t>
            </w:r>
            <w:proofErr w:type="gramStart"/>
            <w:r w:rsidRPr="00D906AF">
              <w:t>.т</w:t>
            </w:r>
            <w:proofErr w:type="gramEnd"/>
            <w:r w:rsidRPr="00D906AF">
              <w:t>опливо</w:t>
            </w:r>
            <w:proofErr w:type="spellEnd"/>
            <w:r w:rsidRPr="00D906AF">
              <w:t xml:space="preserve"> </w:t>
            </w:r>
          </w:p>
          <w:p w:rsidR="00EC5645" w:rsidRPr="00D906AF" w:rsidRDefault="00EC5645" w:rsidP="00BC408A">
            <w:r w:rsidRPr="00D906AF">
              <w:t xml:space="preserve">«А»  </w:t>
            </w:r>
            <w:proofErr w:type="spellStart"/>
            <w:r w:rsidRPr="00D906AF">
              <w:t>тн</w:t>
            </w:r>
            <w:proofErr w:type="spellEnd"/>
            <w:r w:rsidRPr="00D906AF">
              <w:t>.</w:t>
            </w:r>
          </w:p>
        </w:tc>
        <w:tc>
          <w:tcPr>
            <w:tcW w:w="1712" w:type="dxa"/>
          </w:tcPr>
          <w:p w:rsidR="00EC5645" w:rsidRPr="00D906AF" w:rsidRDefault="00EC5645" w:rsidP="00BC408A">
            <w:proofErr w:type="spellStart"/>
            <w:r w:rsidRPr="00D906AF">
              <w:t>Диз</w:t>
            </w:r>
            <w:proofErr w:type="gramStart"/>
            <w:r w:rsidRPr="00D906AF">
              <w:t>.т</w:t>
            </w:r>
            <w:proofErr w:type="gramEnd"/>
            <w:r w:rsidRPr="00D906AF">
              <w:t>опливо</w:t>
            </w:r>
            <w:proofErr w:type="spellEnd"/>
            <w:r w:rsidRPr="00D906AF">
              <w:t xml:space="preserve"> </w:t>
            </w:r>
          </w:p>
          <w:p w:rsidR="00EC5645" w:rsidRPr="00D906AF" w:rsidRDefault="00EC5645" w:rsidP="00BC408A">
            <w:r w:rsidRPr="00D906AF">
              <w:t>«</w:t>
            </w:r>
            <w:proofErr w:type="gramStart"/>
            <w:r w:rsidRPr="00D906AF">
              <w:t>З</w:t>
            </w:r>
            <w:proofErr w:type="gramEnd"/>
            <w:r w:rsidRPr="00D906AF">
              <w:t xml:space="preserve">»  </w:t>
            </w:r>
            <w:proofErr w:type="spellStart"/>
            <w:r w:rsidRPr="00D906AF">
              <w:t>тн</w:t>
            </w:r>
            <w:proofErr w:type="spellEnd"/>
            <w:r w:rsidRPr="00D906AF">
              <w:t>.</w:t>
            </w:r>
          </w:p>
        </w:tc>
        <w:tc>
          <w:tcPr>
            <w:tcW w:w="1712" w:type="dxa"/>
          </w:tcPr>
          <w:p w:rsidR="00EC5645" w:rsidRPr="00D906AF" w:rsidRDefault="00EC5645" w:rsidP="00BC408A">
            <w:proofErr w:type="spellStart"/>
            <w:r w:rsidRPr="00D906AF">
              <w:t>Диз</w:t>
            </w:r>
            <w:proofErr w:type="gramStart"/>
            <w:r w:rsidRPr="00D906AF">
              <w:t>.т</w:t>
            </w:r>
            <w:proofErr w:type="gramEnd"/>
            <w:r w:rsidRPr="00D906AF">
              <w:t>опливо</w:t>
            </w:r>
            <w:proofErr w:type="spellEnd"/>
            <w:r w:rsidRPr="00D906AF">
              <w:t xml:space="preserve"> </w:t>
            </w:r>
          </w:p>
          <w:p w:rsidR="00EC5645" w:rsidRPr="00D906AF" w:rsidRDefault="00EC5645" w:rsidP="00BC408A">
            <w:r w:rsidRPr="00D906AF">
              <w:t xml:space="preserve">«Л»  </w:t>
            </w:r>
            <w:proofErr w:type="spellStart"/>
            <w:r w:rsidRPr="00D906AF">
              <w:t>тн</w:t>
            </w:r>
            <w:proofErr w:type="spellEnd"/>
            <w:r w:rsidRPr="00D906AF">
              <w:t>.</w:t>
            </w:r>
          </w:p>
        </w:tc>
        <w:tc>
          <w:tcPr>
            <w:tcW w:w="1368" w:type="dxa"/>
          </w:tcPr>
          <w:p w:rsidR="00EC5645" w:rsidRPr="00D906AF" w:rsidRDefault="00EC5645" w:rsidP="00BC408A">
            <w:r w:rsidRPr="00D906AF">
              <w:t xml:space="preserve">Бензин </w:t>
            </w:r>
          </w:p>
          <w:p w:rsidR="00EC5645" w:rsidRPr="00D906AF" w:rsidRDefault="00EC5645" w:rsidP="00BC408A">
            <w:r w:rsidRPr="00D906AF">
              <w:t xml:space="preserve">А-80  </w:t>
            </w:r>
            <w:proofErr w:type="spellStart"/>
            <w:r w:rsidRPr="00D906AF">
              <w:t>тн</w:t>
            </w:r>
            <w:proofErr w:type="spellEnd"/>
            <w:r w:rsidRPr="00D906AF">
              <w:t>.</w:t>
            </w:r>
          </w:p>
        </w:tc>
        <w:tc>
          <w:tcPr>
            <w:tcW w:w="1368" w:type="dxa"/>
          </w:tcPr>
          <w:p w:rsidR="00EC5645" w:rsidRPr="00D906AF" w:rsidRDefault="00EC5645" w:rsidP="00BC408A">
            <w:r w:rsidRPr="00D906AF">
              <w:t xml:space="preserve">Бензин  АИ-92  </w:t>
            </w:r>
          </w:p>
        </w:tc>
      </w:tr>
      <w:tr w:rsidR="00EC5645" w:rsidRPr="00D906AF" w:rsidTr="000D5CFC">
        <w:tc>
          <w:tcPr>
            <w:tcW w:w="648" w:type="dxa"/>
          </w:tcPr>
          <w:p w:rsidR="00EC5645" w:rsidRPr="00D906AF" w:rsidRDefault="00EC5645" w:rsidP="00BC408A">
            <w:r w:rsidRPr="00D906AF">
              <w:lastRenderedPageBreak/>
              <w:t>1</w:t>
            </w:r>
          </w:p>
        </w:tc>
        <w:tc>
          <w:tcPr>
            <w:tcW w:w="2086" w:type="dxa"/>
          </w:tcPr>
          <w:p w:rsidR="00EC5645" w:rsidRPr="00D906AF" w:rsidRDefault="00EC5645" w:rsidP="00BC408A">
            <w:proofErr w:type="spellStart"/>
            <w:r w:rsidRPr="00D906AF">
              <w:t>п</w:t>
            </w:r>
            <w:proofErr w:type="gramStart"/>
            <w:r w:rsidRPr="00D906AF">
              <w:t>.А</w:t>
            </w:r>
            <w:proofErr w:type="gramEnd"/>
            <w:r w:rsidRPr="00D906AF">
              <w:t>ган</w:t>
            </w:r>
            <w:proofErr w:type="spellEnd"/>
          </w:p>
        </w:tc>
        <w:tc>
          <w:tcPr>
            <w:tcW w:w="1712" w:type="dxa"/>
          </w:tcPr>
          <w:p w:rsidR="00EC5645" w:rsidRPr="00D906AF" w:rsidRDefault="00EC5645" w:rsidP="00BC408A"/>
        </w:tc>
        <w:tc>
          <w:tcPr>
            <w:tcW w:w="1712" w:type="dxa"/>
          </w:tcPr>
          <w:p w:rsidR="00EC5645" w:rsidRPr="00AE17B8" w:rsidRDefault="00AE17B8" w:rsidP="00BC408A">
            <w:pPr>
              <w:jc w:val="center"/>
            </w:pPr>
            <w:r>
              <w:t>8,00</w:t>
            </w:r>
          </w:p>
        </w:tc>
        <w:tc>
          <w:tcPr>
            <w:tcW w:w="1712" w:type="dxa"/>
          </w:tcPr>
          <w:p w:rsidR="00EC5645" w:rsidRPr="00D906AF" w:rsidRDefault="00EC5645" w:rsidP="00BC408A"/>
        </w:tc>
        <w:tc>
          <w:tcPr>
            <w:tcW w:w="1368" w:type="dxa"/>
          </w:tcPr>
          <w:p w:rsidR="00EC5645" w:rsidRPr="00D906AF" w:rsidRDefault="00AE17B8" w:rsidP="00BC408A">
            <w:pPr>
              <w:jc w:val="center"/>
            </w:pPr>
            <w:r>
              <w:t>7,00</w:t>
            </w:r>
          </w:p>
        </w:tc>
        <w:tc>
          <w:tcPr>
            <w:tcW w:w="1368" w:type="dxa"/>
          </w:tcPr>
          <w:p w:rsidR="00EC5645" w:rsidRPr="00D906AF" w:rsidRDefault="00EC5645" w:rsidP="00BC408A"/>
        </w:tc>
      </w:tr>
      <w:tr w:rsidR="00EC5645" w:rsidRPr="00D906AF" w:rsidTr="000D5CFC">
        <w:tc>
          <w:tcPr>
            <w:tcW w:w="648" w:type="dxa"/>
          </w:tcPr>
          <w:p w:rsidR="00EC5645" w:rsidRPr="00D906AF" w:rsidRDefault="00EC5645" w:rsidP="00BC408A">
            <w:r w:rsidRPr="00D906AF">
              <w:t>2</w:t>
            </w:r>
          </w:p>
        </w:tc>
        <w:tc>
          <w:tcPr>
            <w:tcW w:w="2086" w:type="dxa"/>
          </w:tcPr>
          <w:p w:rsidR="00EC5645" w:rsidRPr="00D906AF" w:rsidRDefault="00EC5645" w:rsidP="00BC408A">
            <w:proofErr w:type="spellStart"/>
            <w:r w:rsidRPr="00D906AF">
              <w:t>с</w:t>
            </w:r>
            <w:proofErr w:type="gramStart"/>
            <w:r w:rsidRPr="00D906AF">
              <w:t>.Б</w:t>
            </w:r>
            <w:proofErr w:type="gramEnd"/>
            <w:r w:rsidRPr="00D906AF">
              <w:t>-Тархово</w:t>
            </w:r>
            <w:proofErr w:type="spellEnd"/>
          </w:p>
        </w:tc>
        <w:tc>
          <w:tcPr>
            <w:tcW w:w="1712" w:type="dxa"/>
          </w:tcPr>
          <w:p w:rsidR="00EC5645" w:rsidRPr="00D906AF" w:rsidRDefault="00EC5645" w:rsidP="00BC408A"/>
        </w:tc>
        <w:tc>
          <w:tcPr>
            <w:tcW w:w="1712" w:type="dxa"/>
          </w:tcPr>
          <w:p w:rsidR="00EC5645" w:rsidRPr="00D906AF" w:rsidRDefault="00AE17B8" w:rsidP="00AE17B8">
            <w:pPr>
              <w:jc w:val="center"/>
            </w:pPr>
            <w:r>
              <w:t>8,00</w:t>
            </w:r>
          </w:p>
        </w:tc>
        <w:tc>
          <w:tcPr>
            <w:tcW w:w="1712" w:type="dxa"/>
          </w:tcPr>
          <w:p w:rsidR="00EC5645" w:rsidRPr="00D906AF" w:rsidRDefault="00EC5645" w:rsidP="00BC408A"/>
        </w:tc>
        <w:tc>
          <w:tcPr>
            <w:tcW w:w="1368" w:type="dxa"/>
          </w:tcPr>
          <w:p w:rsidR="00EC5645" w:rsidRPr="00D906AF" w:rsidRDefault="00BC11EE" w:rsidP="00BC408A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EC5645" w:rsidRPr="00D906AF" w:rsidRDefault="00EC5645" w:rsidP="00BC408A"/>
        </w:tc>
      </w:tr>
      <w:tr w:rsidR="00EC5645" w:rsidRPr="00D906AF" w:rsidTr="000D5CFC">
        <w:tc>
          <w:tcPr>
            <w:tcW w:w="648" w:type="dxa"/>
          </w:tcPr>
          <w:p w:rsidR="00EC5645" w:rsidRPr="00D906AF" w:rsidRDefault="00EC5645" w:rsidP="00BC408A">
            <w:r w:rsidRPr="00D906AF">
              <w:t>3</w:t>
            </w:r>
          </w:p>
        </w:tc>
        <w:tc>
          <w:tcPr>
            <w:tcW w:w="2086" w:type="dxa"/>
          </w:tcPr>
          <w:p w:rsidR="00EC5645" w:rsidRPr="00D906AF" w:rsidRDefault="00EC5645" w:rsidP="00BC408A">
            <w:proofErr w:type="spellStart"/>
            <w:r w:rsidRPr="00D906AF">
              <w:t>Д.Вампугол</w:t>
            </w:r>
            <w:proofErr w:type="spellEnd"/>
          </w:p>
        </w:tc>
        <w:tc>
          <w:tcPr>
            <w:tcW w:w="1712" w:type="dxa"/>
          </w:tcPr>
          <w:p w:rsidR="00EC5645" w:rsidRPr="00D906AF" w:rsidRDefault="00EC5645" w:rsidP="00BC408A"/>
        </w:tc>
        <w:tc>
          <w:tcPr>
            <w:tcW w:w="1712" w:type="dxa"/>
          </w:tcPr>
          <w:p w:rsidR="00EC5645" w:rsidRPr="00D906AF" w:rsidRDefault="00BC11EE" w:rsidP="00BC408A">
            <w:pPr>
              <w:jc w:val="center"/>
            </w:pPr>
            <w:r>
              <w:t>-</w:t>
            </w:r>
          </w:p>
        </w:tc>
        <w:tc>
          <w:tcPr>
            <w:tcW w:w="1712" w:type="dxa"/>
          </w:tcPr>
          <w:p w:rsidR="00EC5645" w:rsidRPr="00D906AF" w:rsidRDefault="00EC5645" w:rsidP="00BC408A"/>
        </w:tc>
        <w:tc>
          <w:tcPr>
            <w:tcW w:w="1368" w:type="dxa"/>
          </w:tcPr>
          <w:p w:rsidR="00EC5645" w:rsidRPr="00D906AF" w:rsidRDefault="00BC11EE" w:rsidP="00BC408A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EC5645" w:rsidRPr="00D906AF" w:rsidRDefault="00EC5645" w:rsidP="00BC408A"/>
        </w:tc>
      </w:tr>
      <w:tr w:rsidR="00EC5645" w:rsidRPr="00D906AF" w:rsidTr="000D5CFC">
        <w:tc>
          <w:tcPr>
            <w:tcW w:w="648" w:type="dxa"/>
          </w:tcPr>
          <w:p w:rsidR="00EC5645" w:rsidRPr="00D906AF" w:rsidRDefault="00EC5645" w:rsidP="00BC408A">
            <w:r w:rsidRPr="00D906AF">
              <w:t>4</w:t>
            </w:r>
          </w:p>
        </w:tc>
        <w:tc>
          <w:tcPr>
            <w:tcW w:w="2086" w:type="dxa"/>
          </w:tcPr>
          <w:p w:rsidR="00EC5645" w:rsidRPr="00D906AF" w:rsidRDefault="00EC5645" w:rsidP="00BC408A">
            <w:r w:rsidRPr="00D906AF">
              <w:t>Д.Вата</w:t>
            </w:r>
          </w:p>
        </w:tc>
        <w:tc>
          <w:tcPr>
            <w:tcW w:w="1712" w:type="dxa"/>
          </w:tcPr>
          <w:p w:rsidR="00EC5645" w:rsidRPr="00D906AF" w:rsidRDefault="00EC5645" w:rsidP="00BC408A"/>
        </w:tc>
        <w:tc>
          <w:tcPr>
            <w:tcW w:w="1712" w:type="dxa"/>
          </w:tcPr>
          <w:p w:rsidR="00EC5645" w:rsidRPr="00D906AF" w:rsidRDefault="00BC11EE" w:rsidP="00BC408A">
            <w:pPr>
              <w:jc w:val="center"/>
            </w:pPr>
            <w:r>
              <w:t>8,00</w:t>
            </w:r>
          </w:p>
        </w:tc>
        <w:tc>
          <w:tcPr>
            <w:tcW w:w="1712" w:type="dxa"/>
          </w:tcPr>
          <w:p w:rsidR="00EC5645" w:rsidRPr="00D906AF" w:rsidRDefault="00EC5645" w:rsidP="00BC408A"/>
        </w:tc>
        <w:tc>
          <w:tcPr>
            <w:tcW w:w="1368" w:type="dxa"/>
          </w:tcPr>
          <w:p w:rsidR="00EC5645" w:rsidRPr="00D906AF" w:rsidRDefault="00AE17B8" w:rsidP="00BC408A">
            <w:pPr>
              <w:jc w:val="center"/>
            </w:pPr>
            <w:r>
              <w:t>7,00</w:t>
            </w:r>
          </w:p>
        </w:tc>
        <w:tc>
          <w:tcPr>
            <w:tcW w:w="1368" w:type="dxa"/>
          </w:tcPr>
          <w:p w:rsidR="00EC5645" w:rsidRPr="00D906AF" w:rsidRDefault="00EC5645" w:rsidP="00BC408A"/>
        </w:tc>
      </w:tr>
      <w:tr w:rsidR="00EC5645" w:rsidRPr="00D906AF" w:rsidTr="000D5CFC">
        <w:tc>
          <w:tcPr>
            <w:tcW w:w="648" w:type="dxa"/>
          </w:tcPr>
          <w:p w:rsidR="00EC5645" w:rsidRPr="00D906AF" w:rsidRDefault="00EC5645" w:rsidP="00BC408A">
            <w:r w:rsidRPr="00D906AF">
              <w:t>5</w:t>
            </w:r>
          </w:p>
        </w:tc>
        <w:tc>
          <w:tcPr>
            <w:tcW w:w="2086" w:type="dxa"/>
          </w:tcPr>
          <w:p w:rsidR="00EC5645" w:rsidRPr="00D906AF" w:rsidRDefault="00EC5645" w:rsidP="00BC408A">
            <w:proofErr w:type="spellStart"/>
            <w:r w:rsidRPr="00D906AF">
              <w:t>п</w:t>
            </w:r>
            <w:proofErr w:type="gramStart"/>
            <w:r w:rsidRPr="00D906AF">
              <w:t>.В</w:t>
            </w:r>
            <w:proofErr w:type="gramEnd"/>
            <w:r w:rsidRPr="00D906AF">
              <w:t>аховск</w:t>
            </w:r>
            <w:proofErr w:type="spellEnd"/>
          </w:p>
        </w:tc>
        <w:tc>
          <w:tcPr>
            <w:tcW w:w="1712" w:type="dxa"/>
          </w:tcPr>
          <w:p w:rsidR="00EC5645" w:rsidRPr="00D906AF" w:rsidRDefault="00EC5645" w:rsidP="00BC408A"/>
        </w:tc>
        <w:tc>
          <w:tcPr>
            <w:tcW w:w="1712" w:type="dxa"/>
          </w:tcPr>
          <w:p w:rsidR="00EC5645" w:rsidRPr="00D906AF" w:rsidRDefault="00AE17B8" w:rsidP="00BC408A">
            <w:pPr>
              <w:jc w:val="center"/>
            </w:pPr>
            <w:r>
              <w:t>16,00</w:t>
            </w:r>
          </w:p>
        </w:tc>
        <w:tc>
          <w:tcPr>
            <w:tcW w:w="1712" w:type="dxa"/>
          </w:tcPr>
          <w:p w:rsidR="00EC5645" w:rsidRPr="00D906AF" w:rsidRDefault="00EC5645" w:rsidP="00BC408A"/>
        </w:tc>
        <w:tc>
          <w:tcPr>
            <w:tcW w:w="1368" w:type="dxa"/>
          </w:tcPr>
          <w:p w:rsidR="00EC5645" w:rsidRPr="00D906AF" w:rsidRDefault="00BC11EE" w:rsidP="00BC408A">
            <w:pPr>
              <w:jc w:val="center"/>
            </w:pPr>
            <w:r>
              <w:t>7</w:t>
            </w:r>
            <w:r w:rsidR="00AE17B8">
              <w:t>,00</w:t>
            </w:r>
          </w:p>
        </w:tc>
        <w:tc>
          <w:tcPr>
            <w:tcW w:w="1368" w:type="dxa"/>
          </w:tcPr>
          <w:p w:rsidR="00EC5645" w:rsidRPr="00D906AF" w:rsidRDefault="00EC5645" w:rsidP="00BC408A"/>
        </w:tc>
      </w:tr>
      <w:tr w:rsidR="00EC5645" w:rsidRPr="00D906AF" w:rsidTr="000D5CFC">
        <w:tc>
          <w:tcPr>
            <w:tcW w:w="648" w:type="dxa"/>
          </w:tcPr>
          <w:p w:rsidR="00EC5645" w:rsidRPr="00D906AF" w:rsidRDefault="00EC5645" w:rsidP="00BC408A">
            <w:r w:rsidRPr="00D906AF">
              <w:t>6</w:t>
            </w:r>
          </w:p>
        </w:tc>
        <w:tc>
          <w:tcPr>
            <w:tcW w:w="2086" w:type="dxa"/>
          </w:tcPr>
          <w:p w:rsidR="00EC5645" w:rsidRPr="00D906AF" w:rsidRDefault="00EC5645" w:rsidP="00BC408A">
            <w:proofErr w:type="spellStart"/>
            <w:r w:rsidRPr="00D906AF">
              <w:t>п</w:t>
            </w:r>
            <w:proofErr w:type="gramStart"/>
            <w:r w:rsidRPr="00D906AF">
              <w:t>.З</w:t>
            </w:r>
            <w:proofErr w:type="gramEnd"/>
            <w:r w:rsidRPr="00D906AF">
              <w:t>-Речка</w:t>
            </w:r>
            <w:proofErr w:type="spellEnd"/>
          </w:p>
        </w:tc>
        <w:tc>
          <w:tcPr>
            <w:tcW w:w="1712" w:type="dxa"/>
          </w:tcPr>
          <w:p w:rsidR="00EC5645" w:rsidRPr="00D906AF" w:rsidRDefault="00EC5645" w:rsidP="00BC408A"/>
        </w:tc>
        <w:tc>
          <w:tcPr>
            <w:tcW w:w="1712" w:type="dxa"/>
          </w:tcPr>
          <w:p w:rsidR="00EC5645" w:rsidRPr="00D906AF" w:rsidRDefault="00AE17B8" w:rsidP="00BC408A">
            <w:pPr>
              <w:jc w:val="center"/>
            </w:pPr>
            <w:r>
              <w:t>16,00</w:t>
            </w:r>
          </w:p>
        </w:tc>
        <w:tc>
          <w:tcPr>
            <w:tcW w:w="1712" w:type="dxa"/>
          </w:tcPr>
          <w:p w:rsidR="00EC5645" w:rsidRPr="00D906AF" w:rsidRDefault="00EC5645" w:rsidP="00BC408A"/>
        </w:tc>
        <w:tc>
          <w:tcPr>
            <w:tcW w:w="1368" w:type="dxa"/>
          </w:tcPr>
          <w:p w:rsidR="00EC5645" w:rsidRPr="00D906AF" w:rsidRDefault="00BC11EE" w:rsidP="00BC408A">
            <w:pPr>
              <w:jc w:val="center"/>
            </w:pPr>
            <w:r>
              <w:t>7</w:t>
            </w:r>
            <w:r w:rsidR="00AE17B8">
              <w:t>,00</w:t>
            </w:r>
          </w:p>
        </w:tc>
        <w:tc>
          <w:tcPr>
            <w:tcW w:w="1368" w:type="dxa"/>
          </w:tcPr>
          <w:p w:rsidR="00EC5645" w:rsidRPr="00D906AF" w:rsidRDefault="00EC5645" w:rsidP="00BC408A"/>
        </w:tc>
      </w:tr>
      <w:tr w:rsidR="00EC5645" w:rsidRPr="00D906AF" w:rsidTr="000D5CFC">
        <w:tc>
          <w:tcPr>
            <w:tcW w:w="648" w:type="dxa"/>
          </w:tcPr>
          <w:p w:rsidR="00EC5645" w:rsidRPr="00D906AF" w:rsidRDefault="00EC5645" w:rsidP="00BC408A">
            <w:r w:rsidRPr="00D906AF">
              <w:t>7</w:t>
            </w:r>
          </w:p>
        </w:tc>
        <w:tc>
          <w:tcPr>
            <w:tcW w:w="2086" w:type="dxa"/>
          </w:tcPr>
          <w:p w:rsidR="00EC5645" w:rsidRPr="00D906AF" w:rsidRDefault="00EC5645" w:rsidP="00BC408A">
            <w:proofErr w:type="spellStart"/>
            <w:r w:rsidRPr="00D906AF">
              <w:t>с</w:t>
            </w:r>
            <w:proofErr w:type="gramStart"/>
            <w:r w:rsidRPr="00D906AF">
              <w:t>.К</w:t>
            </w:r>
            <w:proofErr w:type="gramEnd"/>
            <w:r w:rsidRPr="00D906AF">
              <w:t>орлики</w:t>
            </w:r>
            <w:proofErr w:type="spellEnd"/>
          </w:p>
        </w:tc>
        <w:tc>
          <w:tcPr>
            <w:tcW w:w="1712" w:type="dxa"/>
          </w:tcPr>
          <w:p w:rsidR="00EC5645" w:rsidRPr="00D906AF" w:rsidRDefault="00EC5645" w:rsidP="00BC408A"/>
        </w:tc>
        <w:tc>
          <w:tcPr>
            <w:tcW w:w="1712" w:type="dxa"/>
          </w:tcPr>
          <w:p w:rsidR="00EC5645" w:rsidRPr="00D906AF" w:rsidRDefault="00AE17B8" w:rsidP="00BC408A">
            <w:pPr>
              <w:jc w:val="center"/>
            </w:pPr>
            <w:r>
              <w:t>8,00</w:t>
            </w:r>
          </w:p>
        </w:tc>
        <w:tc>
          <w:tcPr>
            <w:tcW w:w="1712" w:type="dxa"/>
          </w:tcPr>
          <w:p w:rsidR="00EC5645" w:rsidRPr="00D906AF" w:rsidRDefault="00EC5645" w:rsidP="00BC408A"/>
        </w:tc>
        <w:tc>
          <w:tcPr>
            <w:tcW w:w="1368" w:type="dxa"/>
          </w:tcPr>
          <w:p w:rsidR="00EC5645" w:rsidRPr="00D906AF" w:rsidRDefault="00BC11EE" w:rsidP="00BC408A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EC5645" w:rsidRPr="00D906AF" w:rsidRDefault="00EC5645" w:rsidP="00BC408A"/>
        </w:tc>
      </w:tr>
      <w:tr w:rsidR="00EC5645" w:rsidRPr="00D906AF" w:rsidTr="000D5CFC">
        <w:tc>
          <w:tcPr>
            <w:tcW w:w="648" w:type="dxa"/>
          </w:tcPr>
          <w:p w:rsidR="00EC5645" w:rsidRPr="00D906AF" w:rsidRDefault="00EC5645" w:rsidP="00BC408A">
            <w:r w:rsidRPr="00D906AF">
              <w:t>8</w:t>
            </w:r>
          </w:p>
        </w:tc>
        <w:tc>
          <w:tcPr>
            <w:tcW w:w="2086" w:type="dxa"/>
          </w:tcPr>
          <w:p w:rsidR="00EC5645" w:rsidRPr="00D906AF" w:rsidRDefault="00EC5645" w:rsidP="00BC408A">
            <w:proofErr w:type="spellStart"/>
            <w:r w:rsidRPr="00D906AF">
              <w:t>с</w:t>
            </w:r>
            <w:proofErr w:type="gramStart"/>
            <w:r w:rsidRPr="00D906AF">
              <w:t>.Л</w:t>
            </w:r>
            <w:proofErr w:type="gramEnd"/>
            <w:r w:rsidRPr="00D906AF">
              <w:t>арьяк</w:t>
            </w:r>
            <w:proofErr w:type="spellEnd"/>
          </w:p>
        </w:tc>
        <w:tc>
          <w:tcPr>
            <w:tcW w:w="1712" w:type="dxa"/>
          </w:tcPr>
          <w:p w:rsidR="00EC5645" w:rsidRPr="00D906AF" w:rsidRDefault="00EC5645" w:rsidP="00BC408A"/>
        </w:tc>
        <w:tc>
          <w:tcPr>
            <w:tcW w:w="1712" w:type="dxa"/>
          </w:tcPr>
          <w:p w:rsidR="00EC5645" w:rsidRPr="00D906AF" w:rsidRDefault="00BC11EE" w:rsidP="00BC408A">
            <w:pPr>
              <w:jc w:val="center"/>
            </w:pPr>
            <w:r>
              <w:t>16</w:t>
            </w:r>
            <w:r w:rsidR="00AE17B8">
              <w:t>,00</w:t>
            </w:r>
          </w:p>
        </w:tc>
        <w:tc>
          <w:tcPr>
            <w:tcW w:w="1712" w:type="dxa"/>
          </w:tcPr>
          <w:p w:rsidR="00EC5645" w:rsidRPr="00D906AF" w:rsidRDefault="00EC5645" w:rsidP="00BC408A"/>
        </w:tc>
        <w:tc>
          <w:tcPr>
            <w:tcW w:w="1368" w:type="dxa"/>
          </w:tcPr>
          <w:p w:rsidR="00EC5645" w:rsidRPr="00D906AF" w:rsidRDefault="00BC11EE" w:rsidP="00BC408A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EC5645" w:rsidRPr="00D906AF" w:rsidRDefault="00EC5645" w:rsidP="00BC408A"/>
        </w:tc>
      </w:tr>
      <w:tr w:rsidR="00EC5645" w:rsidRPr="00D906AF" w:rsidTr="000D5CFC">
        <w:tc>
          <w:tcPr>
            <w:tcW w:w="648" w:type="dxa"/>
          </w:tcPr>
          <w:p w:rsidR="00EC5645" w:rsidRPr="00D906AF" w:rsidRDefault="00EC5645" w:rsidP="00BC408A">
            <w:r w:rsidRPr="00D906AF">
              <w:t>9</w:t>
            </w:r>
          </w:p>
        </w:tc>
        <w:tc>
          <w:tcPr>
            <w:tcW w:w="2086" w:type="dxa"/>
          </w:tcPr>
          <w:p w:rsidR="00EC5645" w:rsidRPr="00D906AF" w:rsidRDefault="00EC5645" w:rsidP="00BC408A">
            <w:proofErr w:type="spellStart"/>
            <w:r w:rsidRPr="00D906AF">
              <w:t>с</w:t>
            </w:r>
            <w:proofErr w:type="gramStart"/>
            <w:r w:rsidRPr="00D906AF">
              <w:t>.О</w:t>
            </w:r>
            <w:proofErr w:type="gramEnd"/>
            <w:r w:rsidRPr="00D906AF">
              <w:t>хтеурье</w:t>
            </w:r>
            <w:proofErr w:type="spellEnd"/>
          </w:p>
        </w:tc>
        <w:tc>
          <w:tcPr>
            <w:tcW w:w="1712" w:type="dxa"/>
          </w:tcPr>
          <w:p w:rsidR="00EC5645" w:rsidRPr="00D906AF" w:rsidRDefault="00EC5645" w:rsidP="00BC408A"/>
        </w:tc>
        <w:tc>
          <w:tcPr>
            <w:tcW w:w="1712" w:type="dxa"/>
          </w:tcPr>
          <w:p w:rsidR="00EC5645" w:rsidRPr="00D906AF" w:rsidRDefault="00BC11EE" w:rsidP="00BC11EE">
            <w:pPr>
              <w:jc w:val="center"/>
            </w:pPr>
            <w:r>
              <w:t>-</w:t>
            </w:r>
          </w:p>
        </w:tc>
        <w:tc>
          <w:tcPr>
            <w:tcW w:w="1712" w:type="dxa"/>
          </w:tcPr>
          <w:p w:rsidR="00EC5645" w:rsidRPr="00D906AF" w:rsidRDefault="00EC5645" w:rsidP="00BC408A"/>
        </w:tc>
        <w:tc>
          <w:tcPr>
            <w:tcW w:w="1368" w:type="dxa"/>
          </w:tcPr>
          <w:p w:rsidR="00EC5645" w:rsidRPr="00D906AF" w:rsidRDefault="00BC11EE" w:rsidP="00BC408A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EC5645" w:rsidRPr="00D906AF" w:rsidRDefault="00EC5645" w:rsidP="00BC408A"/>
        </w:tc>
      </w:tr>
      <w:tr w:rsidR="00EC5645" w:rsidRPr="00D906AF" w:rsidTr="000D5CFC">
        <w:tc>
          <w:tcPr>
            <w:tcW w:w="648" w:type="dxa"/>
          </w:tcPr>
          <w:p w:rsidR="00EC5645" w:rsidRPr="00D906AF" w:rsidRDefault="00EC5645" w:rsidP="00BC408A">
            <w:r w:rsidRPr="00D906AF">
              <w:t>10</w:t>
            </w:r>
          </w:p>
        </w:tc>
        <w:tc>
          <w:tcPr>
            <w:tcW w:w="2086" w:type="dxa"/>
          </w:tcPr>
          <w:p w:rsidR="00EC5645" w:rsidRPr="00D906AF" w:rsidRDefault="00EC5645" w:rsidP="00BC408A">
            <w:proofErr w:type="spellStart"/>
            <w:r w:rsidRPr="00D906AF">
              <w:t>п</w:t>
            </w:r>
            <w:proofErr w:type="gramStart"/>
            <w:r w:rsidRPr="00D906AF">
              <w:t>.П</w:t>
            </w:r>
            <w:proofErr w:type="gramEnd"/>
            <w:r w:rsidRPr="00D906AF">
              <w:t>окур</w:t>
            </w:r>
            <w:proofErr w:type="spellEnd"/>
          </w:p>
        </w:tc>
        <w:tc>
          <w:tcPr>
            <w:tcW w:w="1712" w:type="dxa"/>
          </w:tcPr>
          <w:p w:rsidR="00EC5645" w:rsidRPr="00D906AF" w:rsidRDefault="00EC5645" w:rsidP="00BC408A"/>
        </w:tc>
        <w:tc>
          <w:tcPr>
            <w:tcW w:w="1712" w:type="dxa"/>
          </w:tcPr>
          <w:p w:rsidR="00EC5645" w:rsidRPr="00D906AF" w:rsidRDefault="00BC11EE" w:rsidP="00BC408A">
            <w:pPr>
              <w:jc w:val="center"/>
            </w:pPr>
            <w:r>
              <w:t>-</w:t>
            </w:r>
          </w:p>
        </w:tc>
        <w:tc>
          <w:tcPr>
            <w:tcW w:w="1712" w:type="dxa"/>
          </w:tcPr>
          <w:p w:rsidR="00EC5645" w:rsidRPr="00D906AF" w:rsidRDefault="00EC5645" w:rsidP="00BC408A"/>
        </w:tc>
        <w:tc>
          <w:tcPr>
            <w:tcW w:w="1368" w:type="dxa"/>
          </w:tcPr>
          <w:p w:rsidR="00EC5645" w:rsidRPr="00D906AF" w:rsidRDefault="00BC11EE" w:rsidP="00BC408A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EC5645" w:rsidRPr="00D906AF" w:rsidRDefault="00EC5645" w:rsidP="00BC408A"/>
        </w:tc>
      </w:tr>
      <w:tr w:rsidR="00EC5645" w:rsidRPr="00D906AF" w:rsidTr="000D5CFC">
        <w:tc>
          <w:tcPr>
            <w:tcW w:w="648" w:type="dxa"/>
          </w:tcPr>
          <w:p w:rsidR="00EC5645" w:rsidRPr="00D906AF" w:rsidRDefault="00EC5645" w:rsidP="00BC408A"/>
        </w:tc>
        <w:tc>
          <w:tcPr>
            <w:tcW w:w="2086" w:type="dxa"/>
          </w:tcPr>
          <w:p w:rsidR="00EC5645" w:rsidRPr="00D906AF" w:rsidRDefault="00EC5645" w:rsidP="00BC408A">
            <w:pPr>
              <w:rPr>
                <w:b/>
                <w:bCs/>
              </w:rPr>
            </w:pPr>
            <w:r w:rsidRPr="00D906AF">
              <w:rPr>
                <w:b/>
                <w:bCs/>
              </w:rPr>
              <w:t xml:space="preserve">      ИТОГО:</w:t>
            </w:r>
          </w:p>
        </w:tc>
        <w:tc>
          <w:tcPr>
            <w:tcW w:w="1712" w:type="dxa"/>
          </w:tcPr>
          <w:p w:rsidR="00EC5645" w:rsidRPr="00D906AF" w:rsidRDefault="00EC5645" w:rsidP="00BC408A">
            <w:pPr>
              <w:rPr>
                <w:b/>
                <w:bCs/>
              </w:rPr>
            </w:pPr>
          </w:p>
        </w:tc>
        <w:tc>
          <w:tcPr>
            <w:tcW w:w="1712" w:type="dxa"/>
          </w:tcPr>
          <w:p w:rsidR="00EC5645" w:rsidRPr="00D906AF" w:rsidRDefault="00BC11EE" w:rsidP="00BC4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EC5645">
              <w:rPr>
                <w:b/>
                <w:bCs/>
              </w:rPr>
              <w:t>,00</w:t>
            </w:r>
          </w:p>
        </w:tc>
        <w:tc>
          <w:tcPr>
            <w:tcW w:w="1712" w:type="dxa"/>
          </w:tcPr>
          <w:p w:rsidR="00EC5645" w:rsidRPr="00D906AF" w:rsidRDefault="00EC5645" w:rsidP="00BC408A">
            <w:pPr>
              <w:rPr>
                <w:b/>
                <w:bCs/>
              </w:rPr>
            </w:pPr>
          </w:p>
        </w:tc>
        <w:tc>
          <w:tcPr>
            <w:tcW w:w="1368" w:type="dxa"/>
          </w:tcPr>
          <w:p w:rsidR="00EC5645" w:rsidRPr="00D906AF" w:rsidRDefault="00BC11EE" w:rsidP="00BC4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AE17B8">
              <w:rPr>
                <w:b/>
                <w:bCs/>
              </w:rPr>
              <w:t>,00</w:t>
            </w:r>
          </w:p>
        </w:tc>
        <w:tc>
          <w:tcPr>
            <w:tcW w:w="1368" w:type="dxa"/>
          </w:tcPr>
          <w:p w:rsidR="00EC5645" w:rsidRPr="00D906AF" w:rsidRDefault="00EC5645" w:rsidP="00BC408A">
            <w:pPr>
              <w:rPr>
                <w:b/>
                <w:bCs/>
              </w:rPr>
            </w:pPr>
          </w:p>
        </w:tc>
      </w:tr>
    </w:tbl>
    <w:p w:rsidR="00DE2B53" w:rsidRPr="00D906AF" w:rsidRDefault="00DE2B53" w:rsidP="00EC5645"/>
    <w:p w:rsidR="00EC5645" w:rsidRDefault="00EC5645" w:rsidP="00DE2B53">
      <w:pPr>
        <w:jc w:val="center"/>
        <w:rPr>
          <w:b/>
          <w:bCs/>
        </w:rPr>
      </w:pPr>
    </w:p>
    <w:p w:rsidR="00DE2B53" w:rsidRDefault="00DE2B53" w:rsidP="00DE2B53">
      <w:pPr>
        <w:jc w:val="center"/>
        <w:rPr>
          <w:b/>
          <w:bCs/>
        </w:rPr>
      </w:pPr>
      <w:r w:rsidRPr="00D906AF">
        <w:rPr>
          <w:b/>
          <w:bCs/>
        </w:rPr>
        <w:t xml:space="preserve">9.Технические  требования  </w:t>
      </w:r>
    </w:p>
    <w:p w:rsidR="00074109" w:rsidRPr="00D906AF" w:rsidRDefault="00074109" w:rsidP="00DE2B53">
      <w:pPr>
        <w:jc w:val="center"/>
        <w:rPr>
          <w:b/>
          <w:bCs/>
        </w:rPr>
      </w:pPr>
    </w:p>
    <w:p w:rsidR="00DE2B53" w:rsidRPr="00F24017" w:rsidRDefault="00DE2B53" w:rsidP="00F24017">
      <w:pPr>
        <w:pStyle w:val="a4"/>
        <w:jc w:val="both"/>
      </w:pPr>
      <w:r w:rsidRPr="00F24017">
        <w:t>-</w:t>
      </w:r>
      <w:r w:rsidR="00F24017">
        <w:t xml:space="preserve"> </w:t>
      </w:r>
      <w:r w:rsidRPr="00F24017">
        <w:t xml:space="preserve">иметь  нефтебазу, в  собственности  или  в  аренде  на  срок  действия  </w:t>
      </w:r>
      <w:r w:rsidR="00B32B17">
        <w:t>Договор</w:t>
      </w:r>
      <w:r w:rsidR="003B5FE3">
        <w:t>а</w:t>
      </w:r>
      <w:r w:rsidRPr="00F24017">
        <w:t xml:space="preserve">.    </w:t>
      </w:r>
    </w:p>
    <w:p w:rsidR="00DE2B53" w:rsidRPr="00F24017" w:rsidRDefault="00DE2B53" w:rsidP="00F24017">
      <w:pPr>
        <w:pStyle w:val="a4"/>
        <w:jc w:val="both"/>
      </w:pPr>
      <w:r w:rsidRPr="00F24017">
        <w:t>-</w:t>
      </w:r>
      <w:r w:rsidR="00F24017">
        <w:t xml:space="preserve"> </w:t>
      </w:r>
      <w:r w:rsidRPr="00F24017">
        <w:t xml:space="preserve">нефтебаза  должна  соответствовать  всем  нормам  и  требованиям,  предъявляемым   к эксплуатации   нефтебаз.  </w:t>
      </w:r>
    </w:p>
    <w:p w:rsidR="00DE2B53" w:rsidRPr="00F24017" w:rsidRDefault="00DE2B53" w:rsidP="00F24017">
      <w:pPr>
        <w:pStyle w:val="a4"/>
        <w:jc w:val="both"/>
      </w:pPr>
      <w:r w:rsidRPr="00F24017">
        <w:t>-</w:t>
      </w:r>
      <w:r w:rsidR="00F24017">
        <w:t xml:space="preserve"> </w:t>
      </w:r>
      <w:r w:rsidRPr="00F24017">
        <w:t xml:space="preserve">содержать  подъездные  пути  к  пункту  налива  в  надлежащем  состоянии.           </w:t>
      </w:r>
    </w:p>
    <w:p w:rsidR="00DE2B53" w:rsidRPr="00074109" w:rsidRDefault="00DE2B53" w:rsidP="00074109">
      <w:pPr>
        <w:pStyle w:val="a4"/>
        <w:jc w:val="both"/>
      </w:pPr>
      <w:r w:rsidRPr="00F24017">
        <w:t>-</w:t>
      </w:r>
      <w:r w:rsidR="00F24017">
        <w:t xml:space="preserve"> </w:t>
      </w:r>
      <w:r w:rsidRPr="00F24017">
        <w:t xml:space="preserve">обеспечивать  бесперебойную  работу  нефтебазы.          </w:t>
      </w:r>
    </w:p>
    <w:p w:rsidR="00DE2B53" w:rsidRPr="00D906AF" w:rsidRDefault="00DE2B53" w:rsidP="00DE2B53">
      <w:pPr>
        <w:jc w:val="center"/>
      </w:pPr>
    </w:p>
    <w:p w:rsidR="00DE2B53" w:rsidRDefault="00DE2B53" w:rsidP="00DE2B53">
      <w:pPr>
        <w:jc w:val="center"/>
        <w:rPr>
          <w:b/>
          <w:bCs/>
        </w:rPr>
      </w:pPr>
      <w:r w:rsidRPr="00D906AF">
        <w:rPr>
          <w:b/>
          <w:bCs/>
        </w:rPr>
        <w:t xml:space="preserve">10.Требования  к  безопасности  выполняемых  работ  </w:t>
      </w:r>
    </w:p>
    <w:p w:rsidR="00074109" w:rsidRPr="00D906AF" w:rsidRDefault="00074109" w:rsidP="00DE2B53">
      <w:pPr>
        <w:jc w:val="center"/>
        <w:rPr>
          <w:b/>
          <w:bCs/>
        </w:rPr>
      </w:pPr>
    </w:p>
    <w:p w:rsidR="00DE2B53" w:rsidRPr="00D906AF" w:rsidRDefault="00DE2B53" w:rsidP="00DE2B53">
      <w:pPr>
        <w:jc w:val="both"/>
      </w:pPr>
      <w:r w:rsidRPr="00D906AF">
        <w:t xml:space="preserve">-Поставщик  несет  полную  ответственность  за  соблюдением  техники  безопасности.                       </w:t>
      </w:r>
    </w:p>
    <w:p w:rsidR="00DE2B53" w:rsidRPr="00D906AF" w:rsidRDefault="00DE2B53" w:rsidP="00DE2B53">
      <w:pPr>
        <w:ind w:left="360"/>
        <w:jc w:val="center"/>
      </w:pPr>
    </w:p>
    <w:p w:rsidR="00DE2B53" w:rsidRPr="00D906AF" w:rsidRDefault="00DE2B53" w:rsidP="00DE2B53">
      <w:pPr>
        <w:ind w:left="360"/>
        <w:jc w:val="center"/>
        <w:rPr>
          <w:b/>
        </w:rPr>
      </w:pPr>
      <w:r w:rsidRPr="00D906AF">
        <w:rPr>
          <w:b/>
        </w:rPr>
        <w:t>11.Требования  к  качеству  выполняемых  работ,</w:t>
      </w:r>
    </w:p>
    <w:p w:rsidR="00DE2B53" w:rsidRDefault="00DE2B53" w:rsidP="00DE2B53">
      <w:pPr>
        <w:ind w:left="360"/>
        <w:jc w:val="center"/>
        <w:rPr>
          <w:b/>
        </w:rPr>
      </w:pPr>
      <w:r w:rsidRPr="00D906AF">
        <w:rPr>
          <w:b/>
        </w:rPr>
        <w:t xml:space="preserve">а   также  к  сроку  и  объёму  гарантии   </w:t>
      </w:r>
    </w:p>
    <w:p w:rsidR="00074109" w:rsidRPr="00D906AF" w:rsidRDefault="00074109" w:rsidP="00DE2B53">
      <w:pPr>
        <w:ind w:left="360"/>
        <w:jc w:val="center"/>
        <w:rPr>
          <w:b/>
        </w:rPr>
      </w:pPr>
    </w:p>
    <w:p w:rsidR="00DE2B53" w:rsidRPr="00F24017" w:rsidRDefault="00DE2B53" w:rsidP="00F24017">
      <w:pPr>
        <w:pStyle w:val="a4"/>
        <w:jc w:val="both"/>
      </w:pPr>
      <w:r w:rsidRPr="00F24017">
        <w:t>-</w:t>
      </w:r>
      <w:r w:rsidR="00F24017">
        <w:t xml:space="preserve"> </w:t>
      </w:r>
      <w:r w:rsidRPr="00F24017">
        <w:t xml:space="preserve">Поставщик  гарантирует  бесперебойную  заправку  автоцистерн   по  требованию  Заказчика  до  полного </w:t>
      </w:r>
      <w:r w:rsidR="00F24017">
        <w:t xml:space="preserve"> исполнения  обязанностей  по  </w:t>
      </w:r>
      <w:r w:rsidR="00B32B17">
        <w:t>Договор</w:t>
      </w:r>
      <w:r w:rsidR="004E786E">
        <w:t>у</w:t>
      </w:r>
      <w:r w:rsidRPr="00F24017">
        <w:t xml:space="preserve">. </w:t>
      </w:r>
    </w:p>
    <w:p w:rsidR="00DE2B53" w:rsidRPr="00F24017" w:rsidRDefault="00DE2B53" w:rsidP="00F24017">
      <w:pPr>
        <w:jc w:val="both"/>
      </w:pPr>
      <w:r w:rsidRPr="00F24017">
        <w:t>-</w:t>
      </w:r>
      <w:r w:rsidR="00F24017">
        <w:t xml:space="preserve"> </w:t>
      </w:r>
      <w:r w:rsidRPr="00F24017">
        <w:t xml:space="preserve">по  согласованию  сторон  возможна  доставка  ГСМ  транспортом  Поставщика  в  населенные  пункты  Нижневартовского  района.  </w:t>
      </w:r>
    </w:p>
    <w:p w:rsidR="00CF6D2A" w:rsidRPr="00F24017" w:rsidRDefault="00CF6D2A" w:rsidP="00CF6D2A">
      <w:pPr>
        <w:ind w:left="360"/>
        <w:jc w:val="both"/>
      </w:pPr>
    </w:p>
    <w:p w:rsidR="00CF6D2A" w:rsidRDefault="00CF6D2A" w:rsidP="00CF6D2A">
      <w:pPr>
        <w:ind w:left="360"/>
        <w:jc w:val="both"/>
      </w:pPr>
    </w:p>
    <w:p w:rsidR="00CF6D2A" w:rsidRDefault="00CF6D2A" w:rsidP="00CF6D2A">
      <w:pPr>
        <w:ind w:left="360"/>
        <w:jc w:val="both"/>
      </w:pPr>
      <w:r>
        <w:t xml:space="preserve">      </w:t>
      </w:r>
    </w:p>
    <w:p w:rsidR="00CF6D2A" w:rsidRDefault="00CF6D2A" w:rsidP="00CF6D2A">
      <w:pPr>
        <w:ind w:left="360"/>
        <w:jc w:val="both"/>
      </w:pPr>
    </w:p>
    <w:p w:rsidR="00E40C7D" w:rsidRPr="00E40C7D" w:rsidRDefault="00E40C7D" w:rsidP="00E40C7D">
      <w:pPr>
        <w:ind w:left="360"/>
        <w:jc w:val="center"/>
        <w:rPr>
          <w:sz w:val="22"/>
          <w:szCs w:val="22"/>
        </w:rPr>
      </w:pPr>
    </w:p>
    <w:p w:rsidR="00681D9B" w:rsidRDefault="00681D9B" w:rsidP="00E40C7D">
      <w:pPr>
        <w:jc w:val="center"/>
        <w:rPr>
          <w:sz w:val="24"/>
          <w:szCs w:val="24"/>
        </w:rPr>
      </w:pPr>
    </w:p>
    <w:p w:rsidR="00EA4E4B" w:rsidRDefault="00EA4E4B" w:rsidP="00E40C7D">
      <w:pPr>
        <w:jc w:val="center"/>
        <w:rPr>
          <w:sz w:val="24"/>
          <w:szCs w:val="24"/>
        </w:rPr>
      </w:pPr>
    </w:p>
    <w:p w:rsidR="00DD2367" w:rsidRDefault="00DD2367" w:rsidP="00E40C7D">
      <w:pPr>
        <w:jc w:val="center"/>
        <w:rPr>
          <w:sz w:val="24"/>
          <w:szCs w:val="24"/>
        </w:rPr>
      </w:pPr>
    </w:p>
    <w:p w:rsidR="00EA4E4B" w:rsidRDefault="00BC11EE" w:rsidP="00DD2367">
      <w:pPr>
        <w:rPr>
          <w:sz w:val="24"/>
          <w:szCs w:val="24"/>
        </w:rPr>
      </w:pPr>
      <w:r>
        <w:t>Д</w:t>
      </w:r>
      <w:r w:rsidR="00DD2367" w:rsidRPr="00DD2367">
        <w:t>ирект</w:t>
      </w:r>
      <w:r>
        <w:t>ор</w:t>
      </w:r>
      <w:r w:rsidR="00DD2367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proofErr w:type="spellStart"/>
      <w:r>
        <w:t>С.Л.Кувалдин</w:t>
      </w:r>
      <w:proofErr w:type="spellEnd"/>
    </w:p>
    <w:p w:rsidR="00EA4E4B" w:rsidRDefault="00EA4E4B" w:rsidP="00E40C7D">
      <w:pPr>
        <w:jc w:val="center"/>
        <w:rPr>
          <w:sz w:val="24"/>
          <w:szCs w:val="24"/>
        </w:rPr>
      </w:pPr>
    </w:p>
    <w:p w:rsidR="00EA4E4B" w:rsidRDefault="00EA4E4B" w:rsidP="00E40C7D">
      <w:pPr>
        <w:jc w:val="center"/>
        <w:rPr>
          <w:sz w:val="24"/>
          <w:szCs w:val="24"/>
        </w:rPr>
      </w:pPr>
    </w:p>
    <w:p w:rsidR="00EA4E4B" w:rsidRDefault="00EA4E4B" w:rsidP="00E40C7D">
      <w:pPr>
        <w:jc w:val="center"/>
        <w:rPr>
          <w:sz w:val="24"/>
          <w:szCs w:val="24"/>
        </w:rPr>
      </w:pPr>
    </w:p>
    <w:p w:rsidR="00EA4E4B" w:rsidRDefault="00EA4E4B" w:rsidP="00E40C7D">
      <w:pPr>
        <w:jc w:val="center"/>
        <w:rPr>
          <w:sz w:val="24"/>
          <w:szCs w:val="24"/>
        </w:rPr>
      </w:pPr>
    </w:p>
    <w:p w:rsidR="004E786E" w:rsidRDefault="00DE7689" w:rsidP="00DE7689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4E786E" w:rsidRDefault="004E786E" w:rsidP="00DE7689">
      <w:pPr>
        <w:ind w:left="7080"/>
        <w:rPr>
          <w:sz w:val="22"/>
          <w:szCs w:val="22"/>
        </w:rPr>
      </w:pPr>
    </w:p>
    <w:p w:rsidR="004E786E" w:rsidRDefault="004E786E" w:rsidP="004E786E">
      <w:pPr>
        <w:rPr>
          <w:sz w:val="22"/>
          <w:szCs w:val="22"/>
        </w:rPr>
      </w:pPr>
    </w:p>
    <w:p w:rsidR="00060049" w:rsidRDefault="00060049" w:rsidP="004E786E">
      <w:pPr>
        <w:rPr>
          <w:sz w:val="22"/>
          <w:szCs w:val="22"/>
        </w:rPr>
      </w:pPr>
    </w:p>
    <w:p w:rsidR="00FB5EB3" w:rsidRDefault="004E786E" w:rsidP="00DE7689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E7689">
        <w:rPr>
          <w:sz w:val="22"/>
          <w:szCs w:val="22"/>
        </w:rPr>
        <w:t xml:space="preserve"> </w:t>
      </w:r>
    </w:p>
    <w:p w:rsidR="00DE7689" w:rsidRPr="00681D9B" w:rsidRDefault="00AE17B8" w:rsidP="00DE7689">
      <w:pPr>
        <w:ind w:left="7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="00DE7689">
        <w:rPr>
          <w:sz w:val="22"/>
          <w:szCs w:val="22"/>
        </w:rPr>
        <w:t xml:space="preserve"> </w:t>
      </w:r>
      <w:r w:rsidR="00DE7689" w:rsidRPr="00681D9B">
        <w:rPr>
          <w:sz w:val="22"/>
          <w:szCs w:val="22"/>
        </w:rPr>
        <w:t>Приложение №</w:t>
      </w:r>
      <w:r w:rsidR="00DE7689">
        <w:rPr>
          <w:sz w:val="22"/>
          <w:szCs w:val="22"/>
        </w:rPr>
        <w:t xml:space="preserve"> 2</w:t>
      </w:r>
    </w:p>
    <w:p w:rsidR="00DE7689" w:rsidRPr="00681D9B" w:rsidRDefault="00DE7689" w:rsidP="00DE768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8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1D9B">
        <w:rPr>
          <w:sz w:val="22"/>
          <w:szCs w:val="22"/>
        </w:rPr>
        <w:t xml:space="preserve">к извещению о проведении </w:t>
      </w:r>
    </w:p>
    <w:p w:rsidR="00DE7689" w:rsidRPr="001D0BE1" w:rsidRDefault="00DE7689" w:rsidP="00DE768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</w:t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</w:t>
      </w:r>
      <w:r w:rsidRPr="00681D9B">
        <w:rPr>
          <w:sz w:val="22"/>
          <w:szCs w:val="22"/>
        </w:rPr>
        <w:t xml:space="preserve">запроса котировок </w:t>
      </w:r>
      <w:r w:rsidRPr="001D0BE1">
        <w:rPr>
          <w:sz w:val="22"/>
          <w:szCs w:val="22"/>
        </w:rPr>
        <w:t>цен</w:t>
      </w:r>
    </w:p>
    <w:p w:rsidR="00DE7689" w:rsidRDefault="00DE7689" w:rsidP="00DE7689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D0BE1">
        <w:rPr>
          <w:sz w:val="22"/>
          <w:szCs w:val="22"/>
        </w:rPr>
        <w:t xml:space="preserve">от </w:t>
      </w:r>
      <w:r w:rsidR="00BC11EE">
        <w:rPr>
          <w:sz w:val="22"/>
          <w:szCs w:val="22"/>
        </w:rPr>
        <w:t>13.06</w:t>
      </w:r>
      <w:r w:rsidRPr="00DA274F">
        <w:rPr>
          <w:sz w:val="22"/>
          <w:szCs w:val="22"/>
        </w:rPr>
        <w:t>.</w:t>
      </w:r>
      <w:r w:rsidRPr="001D0BE1">
        <w:rPr>
          <w:sz w:val="22"/>
          <w:szCs w:val="22"/>
        </w:rPr>
        <w:t>20</w:t>
      </w:r>
      <w:r w:rsidR="004E786E">
        <w:rPr>
          <w:sz w:val="22"/>
          <w:szCs w:val="22"/>
        </w:rPr>
        <w:t>12</w:t>
      </w:r>
      <w:r>
        <w:rPr>
          <w:sz w:val="22"/>
          <w:szCs w:val="22"/>
        </w:rPr>
        <w:t>г.</w:t>
      </w:r>
      <w:r w:rsidR="00F8323A">
        <w:rPr>
          <w:sz w:val="22"/>
          <w:szCs w:val="22"/>
        </w:rPr>
        <w:t xml:space="preserve"> </w:t>
      </w:r>
      <w:r w:rsidR="00BC11EE">
        <w:rPr>
          <w:sz w:val="22"/>
          <w:szCs w:val="22"/>
        </w:rPr>
        <w:t>№ 16</w:t>
      </w:r>
      <w:r w:rsidR="004E786E">
        <w:rPr>
          <w:sz w:val="22"/>
          <w:szCs w:val="22"/>
        </w:rPr>
        <w:t>/12</w:t>
      </w:r>
    </w:p>
    <w:p w:rsidR="00597125" w:rsidRDefault="00597125" w:rsidP="00DE7689">
      <w:pPr>
        <w:ind w:left="7080"/>
        <w:rPr>
          <w:sz w:val="22"/>
          <w:szCs w:val="22"/>
        </w:rPr>
      </w:pPr>
    </w:p>
    <w:p w:rsidR="00597125" w:rsidRDefault="00597125" w:rsidP="00597125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Председателю</w:t>
      </w:r>
    </w:p>
    <w:p w:rsidR="00597125" w:rsidRDefault="00597125" w:rsidP="00597125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котировочной комиссии</w:t>
      </w:r>
    </w:p>
    <w:p w:rsidR="00597125" w:rsidRDefault="00597125" w:rsidP="00597125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КОТИРОВОЧНАЯ ЗАЯВКА</w:t>
      </w:r>
    </w:p>
    <w:p w:rsidR="00C86386" w:rsidRPr="004E786E" w:rsidRDefault="004E786E" w:rsidP="00597125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t>Н</w:t>
      </w:r>
      <w:r w:rsidRPr="004E786E">
        <w:t>а поставку горюче-смазочных материалов для населенных п</w:t>
      </w:r>
      <w:r w:rsidR="00BC11EE">
        <w:t>унктов Нижневартовского района в третьем</w:t>
      </w:r>
      <w:r w:rsidR="00AE17B8">
        <w:t xml:space="preserve"> </w:t>
      </w:r>
      <w:r w:rsidRPr="004E786E">
        <w:t>квартале 2012 года.</w:t>
      </w:r>
    </w:p>
    <w:p w:rsidR="00597125" w:rsidRDefault="00597125" w:rsidP="00597125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>Дата</w:t>
      </w:r>
      <w:r w:rsidR="004E786E">
        <w:rPr>
          <w:rFonts w:ascii="Times New Roman" w:hAnsi="Times New Roman"/>
        </w:rPr>
        <w:t>: «_____»__________________ 2012</w:t>
      </w:r>
      <w:r>
        <w:rPr>
          <w:rFonts w:ascii="Times New Roman" w:hAnsi="Times New Roman"/>
        </w:rPr>
        <w:t xml:space="preserve"> г.</w:t>
      </w:r>
    </w:p>
    <w:p w:rsidR="00597125" w:rsidRDefault="00597125" w:rsidP="00597125">
      <w:pPr>
        <w:pStyle w:val="ae"/>
        <w:rPr>
          <w:rFonts w:ascii="Times New Roman" w:hAnsi="Times New Roman"/>
        </w:rPr>
      </w:pPr>
    </w:p>
    <w:p w:rsidR="00597125" w:rsidRDefault="00597125" w:rsidP="00597125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кого: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54"/>
        <w:gridCol w:w="6202"/>
      </w:tblGrid>
      <w:tr w:rsidR="00597125" w:rsidTr="00B63F5F">
        <w:trPr>
          <w:trHeight w:hRule="exact" w:val="624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25" w:rsidRDefault="00597125" w:rsidP="00B63F5F">
            <w:pPr>
              <w:spacing w:after="200" w:line="276" w:lineRule="auto"/>
            </w:pPr>
            <w:r>
              <w:t>Адрес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25" w:rsidRDefault="00597125" w:rsidP="00B63F5F">
            <w:pPr>
              <w:spacing w:after="200" w:line="276" w:lineRule="auto"/>
            </w:pPr>
          </w:p>
        </w:tc>
      </w:tr>
      <w:tr w:rsidR="00597125" w:rsidTr="00B63F5F">
        <w:trPr>
          <w:trHeight w:hRule="exact" w:val="373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25" w:rsidRDefault="00597125" w:rsidP="00B63F5F">
            <w:pPr>
              <w:spacing w:after="200" w:line="276" w:lineRule="auto"/>
            </w:pPr>
            <w:r>
              <w:t>Тел/факс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25" w:rsidRDefault="00597125" w:rsidP="00B63F5F">
            <w:pPr>
              <w:spacing w:after="200" w:line="276" w:lineRule="auto"/>
            </w:pPr>
          </w:p>
        </w:tc>
      </w:tr>
      <w:tr w:rsidR="00597125" w:rsidTr="00B63F5F">
        <w:trPr>
          <w:trHeight w:hRule="exact" w:val="356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25" w:rsidRDefault="00597125" w:rsidP="00B63F5F">
            <w:pPr>
              <w:spacing w:after="200" w:line="276" w:lineRule="auto"/>
            </w:pPr>
            <w:r>
              <w:t>Банковские реквизиты</w:t>
            </w:r>
          </w:p>
          <w:p w:rsidR="00597125" w:rsidRDefault="00597125" w:rsidP="00B63F5F">
            <w:pPr>
              <w:spacing w:after="200" w:line="276" w:lineRule="auto"/>
            </w:pP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25" w:rsidRDefault="00597125" w:rsidP="00B63F5F">
            <w:pPr>
              <w:spacing w:after="200" w:line="276" w:lineRule="auto"/>
            </w:pPr>
          </w:p>
        </w:tc>
      </w:tr>
      <w:tr w:rsidR="00597125" w:rsidTr="00B63F5F">
        <w:trPr>
          <w:trHeight w:hRule="exact" w:val="384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25" w:rsidRDefault="00597125" w:rsidP="00B63F5F">
            <w:pPr>
              <w:spacing w:after="200" w:line="276" w:lineRule="auto"/>
            </w:pPr>
            <w:r>
              <w:t>Расчетный счет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25" w:rsidRDefault="00597125" w:rsidP="00B63F5F">
            <w:pPr>
              <w:spacing w:after="200" w:line="276" w:lineRule="auto"/>
            </w:pPr>
          </w:p>
        </w:tc>
      </w:tr>
      <w:tr w:rsidR="00597125" w:rsidTr="00B63F5F">
        <w:trPr>
          <w:trHeight w:hRule="exact" w:val="360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25" w:rsidRDefault="00597125" w:rsidP="00B63F5F">
            <w:pPr>
              <w:spacing w:after="200" w:line="276" w:lineRule="auto"/>
            </w:pPr>
            <w:r>
              <w:t>Корреспондентский счет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25" w:rsidRDefault="00597125" w:rsidP="00B63F5F">
            <w:pPr>
              <w:spacing w:after="200" w:line="276" w:lineRule="auto"/>
            </w:pPr>
          </w:p>
        </w:tc>
      </w:tr>
      <w:tr w:rsidR="00597125" w:rsidTr="00B63F5F">
        <w:trPr>
          <w:trHeight w:hRule="exact" w:val="24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25" w:rsidRDefault="00597125" w:rsidP="00B63F5F">
            <w:pPr>
              <w:spacing w:after="200" w:line="276" w:lineRule="auto"/>
            </w:pPr>
            <w:r>
              <w:t>ИНН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25" w:rsidRDefault="00597125" w:rsidP="00B63F5F">
            <w:pPr>
              <w:spacing w:after="200" w:line="276" w:lineRule="auto"/>
            </w:pPr>
          </w:p>
        </w:tc>
      </w:tr>
      <w:tr w:rsidR="00597125" w:rsidTr="00B63F5F">
        <w:trPr>
          <w:trHeight w:hRule="exact" w:val="240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25" w:rsidRDefault="00597125" w:rsidP="00B63F5F">
            <w:pPr>
              <w:spacing w:after="200" w:line="276" w:lineRule="auto"/>
            </w:pPr>
            <w:r>
              <w:t>КПП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25" w:rsidRDefault="00597125" w:rsidP="00B63F5F">
            <w:pPr>
              <w:spacing w:after="200" w:line="276" w:lineRule="auto"/>
            </w:pPr>
          </w:p>
        </w:tc>
      </w:tr>
      <w:tr w:rsidR="00597125" w:rsidTr="00B63F5F">
        <w:trPr>
          <w:trHeight w:val="384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7125" w:rsidRDefault="00597125" w:rsidP="00B63F5F">
            <w:r>
              <w:rPr>
                <w:sz w:val="22"/>
                <w:szCs w:val="22"/>
              </w:rPr>
              <w:t>БИК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25" w:rsidRDefault="00597125" w:rsidP="00B63F5F">
            <w:pPr>
              <w:spacing w:after="200" w:line="276" w:lineRule="auto"/>
            </w:pPr>
          </w:p>
        </w:tc>
      </w:tr>
      <w:tr w:rsidR="00597125" w:rsidTr="00B63F5F">
        <w:trPr>
          <w:trHeight w:val="240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7125" w:rsidRDefault="00597125" w:rsidP="00B63F5F"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125" w:rsidRDefault="00597125" w:rsidP="00B63F5F">
            <w:pPr>
              <w:spacing w:after="200" w:line="276" w:lineRule="auto"/>
            </w:pPr>
          </w:p>
        </w:tc>
      </w:tr>
      <w:tr w:rsidR="00597125" w:rsidTr="00B63F5F">
        <w:trPr>
          <w:trHeight w:hRule="exact" w:val="666"/>
        </w:trPr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25" w:rsidRDefault="00597125" w:rsidP="00B63F5F">
            <w:r>
              <w:t xml:space="preserve">Свидетельство о </w:t>
            </w:r>
            <w:proofErr w:type="gramStart"/>
            <w:r>
              <w:t>государственной</w:t>
            </w:r>
            <w:proofErr w:type="gramEnd"/>
          </w:p>
          <w:p w:rsidR="00597125" w:rsidRDefault="00597125" w:rsidP="00B63F5F">
            <w:pPr>
              <w:spacing w:after="200" w:line="276" w:lineRule="auto"/>
            </w:pPr>
            <w:r>
              <w:t>регистрации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25" w:rsidRDefault="00597125" w:rsidP="00B63F5F">
            <w:pPr>
              <w:spacing w:after="200" w:line="276" w:lineRule="auto"/>
            </w:pPr>
          </w:p>
        </w:tc>
      </w:tr>
      <w:tr w:rsidR="00597125" w:rsidTr="00B63F5F">
        <w:trPr>
          <w:trHeight w:val="420"/>
        </w:trPr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25" w:rsidRDefault="00597125" w:rsidP="00B63F5F"/>
        </w:tc>
        <w:tc>
          <w:tcPr>
            <w:tcW w:w="6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125" w:rsidRDefault="00597125" w:rsidP="00B63F5F">
            <w:pPr>
              <w:spacing w:after="200" w:line="276" w:lineRule="auto"/>
            </w:pPr>
          </w:p>
        </w:tc>
      </w:tr>
    </w:tbl>
    <w:p w:rsidR="00597125" w:rsidRDefault="00597125" w:rsidP="00BC11EE">
      <w:pPr>
        <w:ind w:firstLine="708"/>
      </w:pPr>
      <w:r>
        <w:t>Изучив направленный Вами запрос котировок, мы нижеподписавшиеся, предлагаем осуществить доставку следующих товаров, работ, услуг на общую сумму __________ руб.</w:t>
      </w:r>
    </w:p>
    <w:p w:rsidR="00597125" w:rsidRPr="00BC11EE" w:rsidRDefault="004E786E" w:rsidP="00BC11EE">
      <w:pPr>
        <w:ind w:firstLine="708"/>
      </w:pPr>
      <w:r w:rsidRPr="007B5F63">
        <w:t xml:space="preserve">Заявленная в котировочной заявке стоимость не подлежит изменению </w:t>
      </w:r>
      <w:r w:rsidR="00AE17B8">
        <w:t xml:space="preserve">в течение всего срока действия </w:t>
      </w:r>
      <w:r w:rsidR="00B32B17">
        <w:t>Договор</w:t>
      </w:r>
      <w:r w:rsidRPr="007B5F63">
        <w:t>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1712"/>
        <w:gridCol w:w="1712"/>
        <w:gridCol w:w="1712"/>
        <w:gridCol w:w="1368"/>
        <w:gridCol w:w="1368"/>
      </w:tblGrid>
      <w:tr w:rsidR="004E786E" w:rsidRPr="00D906AF" w:rsidTr="00074109">
        <w:tc>
          <w:tcPr>
            <w:tcW w:w="648" w:type="dxa"/>
          </w:tcPr>
          <w:p w:rsidR="004E786E" w:rsidRPr="00D906AF" w:rsidRDefault="004E786E" w:rsidP="00B63F5F">
            <w:r w:rsidRPr="00D906AF">
              <w:t>№</w:t>
            </w:r>
          </w:p>
          <w:p w:rsidR="004E786E" w:rsidRPr="00D906AF" w:rsidRDefault="004E786E" w:rsidP="00B63F5F">
            <w:pPr>
              <w:rPr>
                <w:b/>
                <w:bCs/>
              </w:rPr>
            </w:pPr>
            <w:proofErr w:type="spellStart"/>
            <w:proofErr w:type="gramStart"/>
            <w:r w:rsidRPr="00D906AF">
              <w:t>п</w:t>
            </w:r>
            <w:proofErr w:type="spellEnd"/>
            <w:proofErr w:type="gramEnd"/>
            <w:r w:rsidRPr="00D906AF">
              <w:t>/</w:t>
            </w:r>
            <w:proofErr w:type="spellStart"/>
            <w:r w:rsidRPr="00D906AF">
              <w:t>п</w:t>
            </w:r>
            <w:proofErr w:type="spellEnd"/>
          </w:p>
        </w:tc>
        <w:tc>
          <w:tcPr>
            <w:tcW w:w="1712" w:type="dxa"/>
          </w:tcPr>
          <w:p w:rsidR="004E786E" w:rsidRPr="00D906AF" w:rsidRDefault="004E786E" w:rsidP="00B63F5F">
            <w:proofErr w:type="spellStart"/>
            <w:r w:rsidRPr="00D906AF">
              <w:t>Диз</w:t>
            </w:r>
            <w:proofErr w:type="gramStart"/>
            <w:r w:rsidRPr="00D906AF">
              <w:t>.т</w:t>
            </w:r>
            <w:proofErr w:type="gramEnd"/>
            <w:r w:rsidRPr="00D906AF">
              <w:t>опливо</w:t>
            </w:r>
            <w:proofErr w:type="spellEnd"/>
            <w:r w:rsidRPr="00D906AF">
              <w:t xml:space="preserve"> </w:t>
            </w:r>
          </w:p>
          <w:p w:rsidR="004E786E" w:rsidRPr="00D906AF" w:rsidRDefault="004E786E" w:rsidP="00B63F5F">
            <w:r w:rsidRPr="00D906AF">
              <w:t xml:space="preserve">«А»  </w:t>
            </w:r>
            <w:proofErr w:type="spellStart"/>
            <w:r w:rsidRPr="00D906AF">
              <w:t>тн</w:t>
            </w:r>
            <w:proofErr w:type="spellEnd"/>
            <w:r w:rsidRPr="00D906AF">
              <w:t>.</w:t>
            </w:r>
          </w:p>
          <w:p w:rsidR="004E786E" w:rsidRPr="00D906AF" w:rsidRDefault="004E786E" w:rsidP="00B63F5F">
            <w:pPr>
              <w:jc w:val="center"/>
            </w:pPr>
          </w:p>
        </w:tc>
        <w:tc>
          <w:tcPr>
            <w:tcW w:w="1712" w:type="dxa"/>
          </w:tcPr>
          <w:p w:rsidR="004E786E" w:rsidRPr="00D906AF" w:rsidRDefault="004E786E" w:rsidP="00B63F5F">
            <w:proofErr w:type="spellStart"/>
            <w:r w:rsidRPr="00D906AF">
              <w:t>Диз</w:t>
            </w:r>
            <w:proofErr w:type="gramStart"/>
            <w:r w:rsidRPr="00D906AF">
              <w:t>.т</w:t>
            </w:r>
            <w:proofErr w:type="gramEnd"/>
            <w:r w:rsidRPr="00D906AF">
              <w:t>опливо</w:t>
            </w:r>
            <w:proofErr w:type="spellEnd"/>
            <w:r w:rsidRPr="00D906AF">
              <w:t xml:space="preserve"> </w:t>
            </w:r>
          </w:p>
          <w:p w:rsidR="004E786E" w:rsidRPr="00D906AF" w:rsidRDefault="004E786E" w:rsidP="00B63F5F">
            <w:r w:rsidRPr="00D906AF">
              <w:t>«</w:t>
            </w:r>
            <w:proofErr w:type="gramStart"/>
            <w:r w:rsidRPr="00D906AF">
              <w:t>З</w:t>
            </w:r>
            <w:proofErr w:type="gramEnd"/>
            <w:r w:rsidRPr="00D906AF">
              <w:t xml:space="preserve">»  </w:t>
            </w:r>
            <w:proofErr w:type="spellStart"/>
            <w:r w:rsidRPr="00D906AF">
              <w:t>тн</w:t>
            </w:r>
            <w:proofErr w:type="spellEnd"/>
            <w:r w:rsidRPr="00D906AF">
              <w:t>.</w:t>
            </w:r>
          </w:p>
        </w:tc>
        <w:tc>
          <w:tcPr>
            <w:tcW w:w="1712" w:type="dxa"/>
          </w:tcPr>
          <w:p w:rsidR="004E786E" w:rsidRPr="00D906AF" w:rsidRDefault="004E786E" w:rsidP="00B63F5F">
            <w:proofErr w:type="spellStart"/>
            <w:r w:rsidRPr="00D906AF">
              <w:t>Диз</w:t>
            </w:r>
            <w:proofErr w:type="gramStart"/>
            <w:r w:rsidRPr="00D906AF">
              <w:t>.т</w:t>
            </w:r>
            <w:proofErr w:type="gramEnd"/>
            <w:r w:rsidRPr="00D906AF">
              <w:t>опливо</w:t>
            </w:r>
            <w:proofErr w:type="spellEnd"/>
            <w:r w:rsidRPr="00D906AF">
              <w:t xml:space="preserve"> </w:t>
            </w:r>
          </w:p>
          <w:p w:rsidR="004E786E" w:rsidRPr="00D906AF" w:rsidRDefault="004E786E" w:rsidP="00B63F5F">
            <w:r w:rsidRPr="00D906AF">
              <w:t xml:space="preserve">«Л»  </w:t>
            </w:r>
            <w:proofErr w:type="spellStart"/>
            <w:r w:rsidRPr="00D906AF">
              <w:t>тн</w:t>
            </w:r>
            <w:proofErr w:type="spellEnd"/>
            <w:r w:rsidRPr="00D906AF">
              <w:t>.</w:t>
            </w:r>
          </w:p>
        </w:tc>
        <w:tc>
          <w:tcPr>
            <w:tcW w:w="1368" w:type="dxa"/>
          </w:tcPr>
          <w:p w:rsidR="004E786E" w:rsidRPr="00D906AF" w:rsidRDefault="004E786E" w:rsidP="00B63F5F">
            <w:r w:rsidRPr="00D906AF">
              <w:t xml:space="preserve">Бензин </w:t>
            </w:r>
          </w:p>
          <w:p w:rsidR="004E786E" w:rsidRPr="00D906AF" w:rsidRDefault="004E786E" w:rsidP="00B63F5F">
            <w:r w:rsidRPr="00D906AF">
              <w:t xml:space="preserve">А-80  </w:t>
            </w:r>
            <w:proofErr w:type="spellStart"/>
            <w:r w:rsidRPr="00D906AF">
              <w:t>тн</w:t>
            </w:r>
            <w:proofErr w:type="spellEnd"/>
            <w:r w:rsidRPr="00D906AF">
              <w:t>.</w:t>
            </w:r>
          </w:p>
        </w:tc>
        <w:tc>
          <w:tcPr>
            <w:tcW w:w="1368" w:type="dxa"/>
          </w:tcPr>
          <w:p w:rsidR="004E786E" w:rsidRPr="00D906AF" w:rsidRDefault="004E786E" w:rsidP="00B63F5F">
            <w:r w:rsidRPr="00D906AF">
              <w:t xml:space="preserve">Бензин  </w:t>
            </w:r>
          </w:p>
          <w:p w:rsidR="004E786E" w:rsidRPr="00D906AF" w:rsidRDefault="004E786E" w:rsidP="00B63F5F">
            <w:r w:rsidRPr="00D906AF">
              <w:t xml:space="preserve">АИ-92  </w:t>
            </w:r>
            <w:proofErr w:type="spellStart"/>
            <w:r w:rsidRPr="00D906AF">
              <w:t>тн</w:t>
            </w:r>
            <w:proofErr w:type="spellEnd"/>
            <w:r w:rsidRPr="00D906AF">
              <w:t>.</w:t>
            </w:r>
          </w:p>
        </w:tc>
      </w:tr>
      <w:tr w:rsidR="004E786E" w:rsidRPr="00D906AF" w:rsidTr="00074109">
        <w:tc>
          <w:tcPr>
            <w:tcW w:w="648" w:type="dxa"/>
          </w:tcPr>
          <w:p w:rsidR="004E786E" w:rsidRPr="00D906AF" w:rsidRDefault="004E786E" w:rsidP="00B63F5F"/>
        </w:tc>
        <w:tc>
          <w:tcPr>
            <w:tcW w:w="1712" w:type="dxa"/>
          </w:tcPr>
          <w:p w:rsidR="004E786E" w:rsidRPr="00D906AF" w:rsidRDefault="004E786E" w:rsidP="00B63F5F">
            <w:pPr>
              <w:rPr>
                <w:b/>
                <w:bCs/>
              </w:rPr>
            </w:pPr>
          </w:p>
        </w:tc>
        <w:tc>
          <w:tcPr>
            <w:tcW w:w="1712" w:type="dxa"/>
          </w:tcPr>
          <w:p w:rsidR="004E786E" w:rsidRPr="00D906AF" w:rsidRDefault="004E786E" w:rsidP="00C05AB4">
            <w:pPr>
              <w:jc w:val="center"/>
              <w:rPr>
                <w:b/>
                <w:bCs/>
              </w:rPr>
            </w:pPr>
          </w:p>
        </w:tc>
        <w:tc>
          <w:tcPr>
            <w:tcW w:w="1712" w:type="dxa"/>
          </w:tcPr>
          <w:p w:rsidR="004E786E" w:rsidRPr="00D906AF" w:rsidRDefault="004E786E" w:rsidP="00B63F5F">
            <w:pPr>
              <w:rPr>
                <w:b/>
                <w:bCs/>
              </w:rPr>
            </w:pPr>
          </w:p>
        </w:tc>
        <w:tc>
          <w:tcPr>
            <w:tcW w:w="1368" w:type="dxa"/>
          </w:tcPr>
          <w:p w:rsidR="004E786E" w:rsidRPr="00D906AF" w:rsidRDefault="004E786E" w:rsidP="00B63F5F">
            <w:pPr>
              <w:rPr>
                <w:b/>
                <w:bCs/>
              </w:rPr>
            </w:pPr>
          </w:p>
        </w:tc>
        <w:tc>
          <w:tcPr>
            <w:tcW w:w="1368" w:type="dxa"/>
          </w:tcPr>
          <w:p w:rsidR="004E786E" w:rsidRPr="00D906AF" w:rsidRDefault="004E786E" w:rsidP="00B63F5F">
            <w:pPr>
              <w:rPr>
                <w:b/>
                <w:bCs/>
              </w:rPr>
            </w:pPr>
          </w:p>
        </w:tc>
      </w:tr>
    </w:tbl>
    <w:p w:rsidR="00597125" w:rsidRDefault="00597125" w:rsidP="004E786E">
      <w:pPr>
        <w:ind w:firstLine="708"/>
        <w:rPr>
          <w:sz w:val="22"/>
          <w:szCs w:val="22"/>
          <w:u w:val="single"/>
        </w:rPr>
      </w:pPr>
      <w:r>
        <w:t>Место назначения и условия поставки: Склад (нефтебаза) Поставщика. Доставка ГСМ осуществляется Заказчиком путем самовывоза с нефтебазы Поставщика в день и время, согласованное с Поставщиком и количестве, указанном в заявке. Заявка на планируемый объем ГСМ подается Заказчиком в начале каждого месяца</w:t>
      </w:r>
      <w:r w:rsidRPr="002A4F1E">
        <w:t>.</w:t>
      </w:r>
    </w:p>
    <w:p w:rsidR="00597125" w:rsidRDefault="004E786E" w:rsidP="00597125">
      <w:r>
        <w:t xml:space="preserve">         </w:t>
      </w:r>
      <w:r w:rsidR="00597125">
        <w:t xml:space="preserve">Срок поставки: </w:t>
      </w:r>
      <w:r w:rsidR="00597125">
        <w:rPr>
          <w:bCs/>
        </w:rPr>
        <w:t xml:space="preserve">с </w:t>
      </w:r>
      <w:r>
        <w:rPr>
          <w:bCs/>
        </w:rPr>
        <w:t>момента подписани</w:t>
      </w:r>
      <w:r w:rsidR="00AE17B8">
        <w:rPr>
          <w:bCs/>
        </w:rPr>
        <w:t xml:space="preserve">я </w:t>
      </w:r>
      <w:r w:rsidR="00B32B17">
        <w:rPr>
          <w:bCs/>
        </w:rPr>
        <w:t>Договор</w:t>
      </w:r>
      <w:r w:rsidR="00AE17B8">
        <w:rPr>
          <w:bCs/>
        </w:rPr>
        <w:t>а по 30.06</w:t>
      </w:r>
      <w:r w:rsidR="00F8323A">
        <w:rPr>
          <w:bCs/>
        </w:rPr>
        <w:t xml:space="preserve">.2012 год. </w:t>
      </w:r>
    </w:p>
    <w:p w:rsidR="00F8323A" w:rsidRPr="004E786E" w:rsidRDefault="00597125" w:rsidP="004E786E">
      <w:pPr>
        <w:pStyle w:val="a4"/>
        <w:jc w:val="both"/>
      </w:pPr>
      <w:r w:rsidRPr="00597125">
        <w:t>Срок и условия оплаты (размер аванса %) - путем безналичного перечисления денежных средств на расчетный счет, в течение 10 банковских дней с момента получения счета-фак</w:t>
      </w:r>
      <w:r w:rsidR="004E786E">
        <w:t>туры по факту выполненных работ.</w:t>
      </w:r>
    </w:p>
    <w:p w:rsidR="009C3915" w:rsidRDefault="00F8323A" w:rsidP="00DE7689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E7689">
        <w:rPr>
          <w:sz w:val="22"/>
          <w:szCs w:val="22"/>
        </w:rPr>
        <w:t xml:space="preserve">  </w:t>
      </w:r>
    </w:p>
    <w:p w:rsidR="004E786E" w:rsidRDefault="009C3915" w:rsidP="00DE7689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DE7689" w:rsidRDefault="004E786E" w:rsidP="00DE7689">
      <w:pPr>
        <w:pStyle w:val="ab"/>
        <w:suppressAutoHyphens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DE7689" w:rsidRDefault="00BC11EE" w:rsidP="00BC11EE">
      <w:pPr>
        <w:pStyle w:val="ab"/>
        <w:tabs>
          <w:tab w:val="left" w:pos="7860"/>
        </w:tabs>
        <w:suppressAutoHyphens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Ф.И.О директора</w:t>
      </w:r>
      <w:r>
        <w:rPr>
          <w:b w:val="0"/>
          <w:sz w:val="22"/>
          <w:szCs w:val="22"/>
        </w:rPr>
        <w:tab/>
        <w:t>подпись</w:t>
      </w:r>
    </w:p>
    <w:p w:rsidR="00BC11EE" w:rsidRDefault="00BC11EE" w:rsidP="00613B1F">
      <w:pPr>
        <w:pStyle w:val="ab"/>
        <w:suppressAutoHyphens/>
        <w:rPr>
          <w:sz w:val="28"/>
          <w:szCs w:val="28"/>
        </w:rPr>
      </w:pPr>
    </w:p>
    <w:p w:rsidR="00B32B17" w:rsidRDefault="00B32B17" w:rsidP="00613B1F">
      <w:pPr>
        <w:pStyle w:val="ab"/>
        <w:suppressAutoHyphens/>
        <w:rPr>
          <w:sz w:val="28"/>
          <w:szCs w:val="28"/>
        </w:rPr>
      </w:pPr>
    </w:p>
    <w:p w:rsidR="00613B1F" w:rsidRPr="007D34C9" w:rsidRDefault="00B32B17" w:rsidP="00613B1F">
      <w:pPr>
        <w:pStyle w:val="ab"/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>ДОГОВОР</w:t>
      </w:r>
      <w:r w:rsidR="004E786E">
        <w:rPr>
          <w:sz w:val="28"/>
          <w:szCs w:val="28"/>
        </w:rPr>
        <w:t xml:space="preserve"> </w:t>
      </w:r>
      <w:r w:rsidR="00613B1F" w:rsidRPr="007D34C9">
        <w:rPr>
          <w:sz w:val="28"/>
          <w:szCs w:val="28"/>
        </w:rPr>
        <w:t>№ ________</w:t>
      </w:r>
    </w:p>
    <w:p w:rsidR="00613B1F" w:rsidRPr="00F8323A" w:rsidRDefault="00613B1F" w:rsidP="00F35AD0">
      <w:pPr>
        <w:suppressAutoHyphens/>
        <w:jc w:val="center"/>
        <w:rPr>
          <w:b/>
        </w:rPr>
      </w:pPr>
      <w:r w:rsidRPr="007D34C9">
        <w:rPr>
          <w:b/>
        </w:rPr>
        <w:t>на поставку горюче-смазочных материалов для населенных пунктов Нижневартовского района</w:t>
      </w:r>
      <w:r w:rsidR="00A82BAC">
        <w:rPr>
          <w:b/>
        </w:rPr>
        <w:t xml:space="preserve"> в третьем</w:t>
      </w:r>
      <w:r w:rsidR="00AE17B8">
        <w:rPr>
          <w:b/>
        </w:rPr>
        <w:t xml:space="preserve"> </w:t>
      </w:r>
      <w:r w:rsidR="004E786E">
        <w:rPr>
          <w:b/>
        </w:rPr>
        <w:t xml:space="preserve">квартале </w:t>
      </w:r>
      <w:r w:rsidR="00F8323A">
        <w:rPr>
          <w:b/>
        </w:rPr>
        <w:t>2012 года.</w:t>
      </w:r>
    </w:p>
    <w:p w:rsidR="00613B1F" w:rsidRPr="007D34C9" w:rsidRDefault="00613B1F" w:rsidP="00613B1F">
      <w:pPr>
        <w:suppressAutoHyphens/>
        <w:jc w:val="center"/>
        <w:rPr>
          <w:b/>
        </w:rPr>
      </w:pPr>
      <w:r w:rsidRPr="007D34C9">
        <w:t xml:space="preserve"> </w:t>
      </w:r>
      <w:r w:rsidRPr="007D34C9">
        <w:rPr>
          <w:b/>
        </w:rPr>
        <w:t xml:space="preserve"> </w:t>
      </w:r>
    </w:p>
    <w:p w:rsidR="00613B1F" w:rsidRPr="007D34C9" w:rsidRDefault="00613B1F" w:rsidP="00613B1F">
      <w:pPr>
        <w:suppressAutoHyphens/>
      </w:pPr>
      <w:r w:rsidRPr="007D34C9">
        <w:t xml:space="preserve"> г. Нижневартовск</w:t>
      </w:r>
      <w:r w:rsidR="00511BF3" w:rsidRPr="007D34C9">
        <w:tab/>
      </w:r>
      <w:r w:rsidR="00511BF3" w:rsidRPr="007D34C9">
        <w:tab/>
        <w:t xml:space="preserve"> </w:t>
      </w:r>
      <w:r w:rsidRPr="007D34C9">
        <w:t xml:space="preserve">                                         </w:t>
      </w:r>
      <w:r w:rsidR="004E786E">
        <w:t xml:space="preserve">         «____» ___________ 2012</w:t>
      </w:r>
      <w:r w:rsidRPr="007D34C9">
        <w:t xml:space="preserve">г. </w:t>
      </w:r>
    </w:p>
    <w:p w:rsidR="00613B1F" w:rsidRPr="007D34C9" w:rsidRDefault="00613B1F" w:rsidP="00613B1F">
      <w:pPr>
        <w:suppressAutoHyphens/>
      </w:pPr>
      <w:r w:rsidRPr="007D34C9">
        <w:t xml:space="preserve"> </w:t>
      </w:r>
    </w:p>
    <w:p w:rsidR="00613B1F" w:rsidRPr="007D34C9" w:rsidRDefault="00613B1F" w:rsidP="00260791">
      <w:pPr>
        <w:suppressAutoHyphens/>
        <w:ind w:firstLine="708"/>
        <w:jc w:val="both"/>
      </w:pPr>
      <w:r w:rsidRPr="007D34C9">
        <w:rPr>
          <w:b/>
          <w:bCs/>
        </w:rPr>
        <w:t>Муниципальное унитарное предприятие «Сельское жилищно-коммунальное хозяйство»</w:t>
      </w:r>
      <w:r w:rsidRPr="007D34C9">
        <w:t xml:space="preserve">, именуемое в дальнейшем </w:t>
      </w:r>
      <w:r w:rsidRPr="007D34C9">
        <w:rPr>
          <w:b/>
          <w:bCs/>
        </w:rPr>
        <w:t>«Заказчик</w:t>
      </w:r>
      <w:r w:rsidRPr="007D34C9">
        <w:t xml:space="preserve">», в лице </w:t>
      </w:r>
      <w:r w:rsidR="00A82BAC">
        <w:t>д</w:t>
      </w:r>
      <w:r w:rsidRPr="007D34C9">
        <w:t xml:space="preserve">иректора </w:t>
      </w:r>
      <w:r w:rsidRPr="007D34C9">
        <w:rPr>
          <w:b/>
          <w:bCs/>
        </w:rPr>
        <w:t xml:space="preserve"> </w:t>
      </w:r>
      <w:proofErr w:type="spellStart"/>
      <w:r w:rsidR="00A82BAC">
        <w:rPr>
          <w:b/>
          <w:bCs/>
        </w:rPr>
        <w:t>Кувалдина</w:t>
      </w:r>
      <w:proofErr w:type="spellEnd"/>
      <w:r w:rsidR="00A82BAC">
        <w:rPr>
          <w:b/>
          <w:bCs/>
        </w:rPr>
        <w:t xml:space="preserve"> Сергея Леонидовича</w:t>
      </w:r>
      <w:r w:rsidRPr="007D34C9">
        <w:rPr>
          <w:color w:val="000000"/>
          <w:spacing w:val="-4"/>
        </w:rPr>
        <w:t>,</w:t>
      </w:r>
      <w:r w:rsidRPr="007D34C9">
        <w:t xml:space="preserve"> действующего на основании Устава, с одной стороны,  и</w:t>
      </w:r>
      <w:r w:rsidR="00AE17B8">
        <w:rPr>
          <w:b/>
          <w:bCs/>
        </w:rPr>
        <w:t xml:space="preserve"> _____________</w:t>
      </w:r>
      <w:r w:rsidRPr="007D34C9">
        <w:rPr>
          <w:b/>
          <w:bCs/>
        </w:rPr>
        <w:t>,</w:t>
      </w:r>
      <w:r w:rsidRPr="007D34C9">
        <w:t xml:space="preserve"> в лице</w:t>
      </w:r>
      <w:r w:rsidR="00FB5EB3">
        <w:t xml:space="preserve"> директора</w:t>
      </w:r>
      <w:r w:rsidR="00AE17B8">
        <w:rPr>
          <w:b/>
        </w:rPr>
        <w:t xml:space="preserve"> _____________</w:t>
      </w:r>
      <w:r w:rsidRPr="007D34C9">
        <w:t>, действующе</w:t>
      </w:r>
      <w:r w:rsidR="00511BF3" w:rsidRPr="007D34C9">
        <w:t>го</w:t>
      </w:r>
      <w:r w:rsidRPr="007D34C9">
        <w:t xml:space="preserve"> на основании</w:t>
      </w:r>
      <w:r w:rsidR="00AE17B8">
        <w:t>_______</w:t>
      </w:r>
      <w:proofErr w:type="gramStart"/>
      <w:r w:rsidR="00AE17B8">
        <w:t xml:space="preserve"> </w:t>
      </w:r>
      <w:r w:rsidRPr="007D34C9">
        <w:t>,</w:t>
      </w:r>
      <w:proofErr w:type="gramEnd"/>
      <w:r w:rsidRPr="007D34C9">
        <w:t xml:space="preserve"> </w:t>
      </w:r>
      <w:r w:rsidRPr="007D34C9">
        <w:rPr>
          <w:b/>
          <w:i/>
        </w:rPr>
        <w:t xml:space="preserve"> </w:t>
      </w:r>
      <w:r w:rsidR="000F6052">
        <w:t>именуемый</w:t>
      </w:r>
      <w:r w:rsidRPr="007D34C9">
        <w:t xml:space="preserve"> в дальнейшем «</w:t>
      </w:r>
      <w:r w:rsidRPr="007D34C9">
        <w:rPr>
          <w:b/>
        </w:rPr>
        <w:t xml:space="preserve">Поставщик», </w:t>
      </w:r>
      <w:r w:rsidRPr="007D34C9">
        <w:t>с другой стороны, далее</w:t>
      </w:r>
      <w:r w:rsidR="00260791">
        <w:t xml:space="preserve"> совместно именуемые «Стороны», </w:t>
      </w:r>
      <w:r w:rsidRPr="007D34C9">
        <w:rPr>
          <w:bCs/>
        </w:rPr>
        <w:t xml:space="preserve">на основании </w:t>
      </w:r>
      <w:r w:rsidR="00511BF3" w:rsidRPr="007D34C9">
        <w:rPr>
          <w:bCs/>
        </w:rPr>
        <w:t>Положения о закупке товаров, работ, услуг МУП «СЖКХ»</w:t>
      </w:r>
      <w:r w:rsidRPr="007D34C9">
        <w:rPr>
          <w:bCs/>
        </w:rPr>
        <w:t xml:space="preserve"> и протокола</w:t>
      </w:r>
      <w:r w:rsidR="00511BF3" w:rsidRPr="007D34C9">
        <w:rPr>
          <w:bCs/>
        </w:rPr>
        <w:t xml:space="preserve"> рассмотрения и оценки котировочных заявок </w:t>
      </w:r>
      <w:r w:rsidR="000F6052">
        <w:rPr>
          <w:bCs/>
        </w:rPr>
        <w:t xml:space="preserve"> от «</w:t>
      </w:r>
      <w:r w:rsidR="004E786E">
        <w:rPr>
          <w:bCs/>
        </w:rPr>
        <w:t>____</w:t>
      </w:r>
      <w:r w:rsidR="000F6052">
        <w:rPr>
          <w:bCs/>
        </w:rPr>
        <w:t>»</w:t>
      </w:r>
      <w:r w:rsidR="004E786E">
        <w:rPr>
          <w:bCs/>
        </w:rPr>
        <w:t>_____ 2012г. № _______</w:t>
      </w:r>
      <w:r w:rsidRPr="007D34C9">
        <w:rPr>
          <w:bCs/>
        </w:rPr>
        <w:t xml:space="preserve">, </w:t>
      </w:r>
      <w:r w:rsidRPr="007D34C9">
        <w:t xml:space="preserve">заключили настоящий </w:t>
      </w:r>
      <w:r w:rsidR="00B32B17">
        <w:t>Договор</w:t>
      </w:r>
      <w:r w:rsidR="004E786E">
        <w:t xml:space="preserve"> </w:t>
      </w:r>
      <w:r w:rsidRPr="007D34C9">
        <w:t>о нижеследующем:</w:t>
      </w:r>
    </w:p>
    <w:p w:rsidR="00613B1F" w:rsidRPr="007D34C9" w:rsidRDefault="00613B1F" w:rsidP="00613B1F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613B1F" w:rsidRDefault="00613B1F" w:rsidP="00613B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4C9">
        <w:rPr>
          <w:rFonts w:ascii="Times New Roman" w:hAnsi="Times New Roman" w:cs="Times New Roman"/>
          <w:b/>
          <w:bCs/>
          <w:sz w:val="28"/>
          <w:szCs w:val="28"/>
        </w:rPr>
        <w:t xml:space="preserve">1. ПРЕДМЕТ </w:t>
      </w:r>
      <w:r w:rsidR="00B32B17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="004E786E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260791" w:rsidRPr="007D34C9" w:rsidRDefault="00260791" w:rsidP="00613B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B1F" w:rsidRPr="007D34C9" w:rsidRDefault="00613B1F" w:rsidP="00613B1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D34C9">
        <w:rPr>
          <w:rFonts w:ascii="Times New Roman" w:hAnsi="Times New Roman" w:cs="Times New Roman"/>
          <w:sz w:val="28"/>
          <w:szCs w:val="28"/>
        </w:rPr>
        <w:t xml:space="preserve">     1.1. В соответствии с настоящим</w:t>
      </w:r>
      <w:r w:rsidR="004E786E">
        <w:rPr>
          <w:rFonts w:ascii="Times New Roman" w:hAnsi="Times New Roman" w:cs="Times New Roman"/>
          <w:sz w:val="28"/>
          <w:szCs w:val="28"/>
        </w:rPr>
        <w:t xml:space="preserve"> </w:t>
      </w:r>
      <w:r w:rsidR="00B32B17">
        <w:rPr>
          <w:rFonts w:ascii="Times New Roman" w:hAnsi="Times New Roman" w:cs="Times New Roman"/>
          <w:sz w:val="28"/>
          <w:szCs w:val="28"/>
        </w:rPr>
        <w:t>Договор</w:t>
      </w:r>
      <w:r w:rsidR="004E786E">
        <w:rPr>
          <w:rFonts w:ascii="Times New Roman" w:hAnsi="Times New Roman" w:cs="Times New Roman"/>
          <w:sz w:val="28"/>
          <w:szCs w:val="28"/>
        </w:rPr>
        <w:t>ом</w:t>
      </w:r>
      <w:r w:rsidR="00260791">
        <w:rPr>
          <w:rFonts w:ascii="Times New Roman" w:hAnsi="Times New Roman" w:cs="Times New Roman"/>
          <w:sz w:val="28"/>
          <w:szCs w:val="28"/>
        </w:rPr>
        <w:t xml:space="preserve">, </w:t>
      </w:r>
      <w:r w:rsidRPr="007D34C9">
        <w:rPr>
          <w:rFonts w:ascii="Times New Roman" w:hAnsi="Times New Roman" w:cs="Times New Roman"/>
          <w:sz w:val="28"/>
          <w:szCs w:val="28"/>
        </w:rPr>
        <w:t>Поставщик обязуется поставить и передать в собственность Заказчику, а Заказчик принять и оплатить горюче-смазочные материалы (далее – ГСМ) в объемах и в соответствии с Техническим заданием (Приложение № 1 к настоящему</w:t>
      </w:r>
      <w:r w:rsidR="00AE17B8">
        <w:rPr>
          <w:rFonts w:ascii="Times New Roman" w:hAnsi="Times New Roman" w:cs="Times New Roman"/>
          <w:sz w:val="28"/>
          <w:szCs w:val="28"/>
        </w:rPr>
        <w:t xml:space="preserve"> </w:t>
      </w:r>
      <w:r w:rsidR="00B32B17">
        <w:rPr>
          <w:rFonts w:ascii="Times New Roman" w:hAnsi="Times New Roman" w:cs="Times New Roman"/>
          <w:sz w:val="28"/>
          <w:szCs w:val="28"/>
        </w:rPr>
        <w:t>Договор</w:t>
      </w:r>
      <w:r w:rsidR="00AE17B8">
        <w:rPr>
          <w:rFonts w:ascii="Times New Roman" w:hAnsi="Times New Roman" w:cs="Times New Roman"/>
          <w:sz w:val="28"/>
          <w:szCs w:val="28"/>
        </w:rPr>
        <w:t>у</w:t>
      </w:r>
      <w:r w:rsidRPr="007D34C9">
        <w:rPr>
          <w:rFonts w:ascii="Times New Roman" w:hAnsi="Times New Roman" w:cs="Times New Roman"/>
          <w:sz w:val="28"/>
          <w:szCs w:val="28"/>
        </w:rPr>
        <w:t>).</w:t>
      </w:r>
    </w:p>
    <w:p w:rsidR="00613B1F" w:rsidRPr="007D34C9" w:rsidRDefault="00613B1F" w:rsidP="00613B1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C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D34C9">
        <w:rPr>
          <w:rFonts w:ascii="Times New Roman" w:hAnsi="Times New Roman" w:cs="Times New Roman"/>
          <w:sz w:val="28"/>
          <w:szCs w:val="28"/>
        </w:rPr>
        <w:t xml:space="preserve">Поставляемые ГСМ должны соответствовать  техническим  условиям (ТУ) и  государственным стандартам (ГОСТ), действующим на территории Российской Федерации и  подтверждаться паспортом качества и сертификатом соответствия, выданными аккредитованной  аналитической  лабораторией. </w:t>
      </w:r>
      <w:proofErr w:type="gramEnd"/>
    </w:p>
    <w:p w:rsidR="00613B1F" w:rsidRPr="007D34C9" w:rsidRDefault="00613B1F" w:rsidP="00613B1F">
      <w:pPr>
        <w:suppressAutoHyphens/>
        <w:ind w:firstLine="680"/>
        <w:jc w:val="both"/>
      </w:pPr>
      <w:r w:rsidRPr="007D34C9">
        <w:t xml:space="preserve">1.4. Право собственности на ГСМ переходит от Поставщика к Заказчику в момент подписания товарной накладной. Риски случайной гобели ГСМ несет Поставщик до момента подписания товарной накладной Заказчиком. </w:t>
      </w:r>
    </w:p>
    <w:p w:rsidR="00613B1F" w:rsidRPr="007D34C9" w:rsidRDefault="00613B1F" w:rsidP="00613B1F">
      <w:pPr>
        <w:suppressAutoHyphens/>
      </w:pPr>
    </w:p>
    <w:p w:rsidR="00613B1F" w:rsidRDefault="00613B1F" w:rsidP="00613B1F">
      <w:pPr>
        <w:tabs>
          <w:tab w:val="left" w:pos="687"/>
          <w:tab w:val="left" w:pos="6714"/>
        </w:tabs>
        <w:suppressAutoHyphens/>
        <w:jc w:val="center"/>
        <w:rPr>
          <w:b/>
          <w:bCs/>
        </w:rPr>
      </w:pPr>
      <w:r w:rsidRPr="007D34C9">
        <w:rPr>
          <w:b/>
          <w:bCs/>
        </w:rPr>
        <w:t xml:space="preserve">2. ЦЕНА </w:t>
      </w:r>
      <w:r w:rsidR="00B32B17">
        <w:rPr>
          <w:b/>
          <w:bCs/>
        </w:rPr>
        <w:t>ДОГОВОР</w:t>
      </w:r>
      <w:r w:rsidR="004E786E">
        <w:rPr>
          <w:b/>
          <w:bCs/>
        </w:rPr>
        <w:t xml:space="preserve">А </w:t>
      </w:r>
      <w:r w:rsidRPr="007D34C9">
        <w:rPr>
          <w:b/>
          <w:bCs/>
        </w:rPr>
        <w:t>И ПОРЯДОК РАСЧЕТОВ.</w:t>
      </w:r>
    </w:p>
    <w:p w:rsidR="00260791" w:rsidRPr="007D34C9" w:rsidRDefault="00260791" w:rsidP="00613B1F">
      <w:pPr>
        <w:tabs>
          <w:tab w:val="left" w:pos="687"/>
          <w:tab w:val="left" w:pos="6714"/>
        </w:tabs>
        <w:suppressAutoHyphens/>
        <w:jc w:val="center"/>
        <w:rPr>
          <w:b/>
          <w:bCs/>
        </w:rPr>
      </w:pPr>
    </w:p>
    <w:p w:rsidR="00613B1F" w:rsidRPr="007D34C9" w:rsidRDefault="00613B1F" w:rsidP="00613B1F">
      <w:pPr>
        <w:tabs>
          <w:tab w:val="left" w:pos="687"/>
          <w:tab w:val="left" w:pos="6714"/>
        </w:tabs>
        <w:suppressAutoHyphens/>
        <w:ind w:firstLine="708"/>
        <w:jc w:val="both"/>
      </w:pPr>
      <w:r w:rsidRPr="007D34C9">
        <w:t xml:space="preserve">2.1. Общая цена </w:t>
      </w:r>
      <w:r w:rsidR="00B32B17">
        <w:t>Договор</w:t>
      </w:r>
      <w:r w:rsidR="004E786E">
        <w:t>а</w:t>
      </w:r>
      <w:r w:rsidR="00260791">
        <w:t xml:space="preserve"> </w:t>
      </w:r>
      <w:r w:rsidRPr="007D34C9">
        <w:t>составляет</w:t>
      </w:r>
      <w:proofErr w:type="gramStart"/>
      <w:r w:rsidR="00FB5EB3">
        <w:t xml:space="preserve"> </w:t>
      </w:r>
      <w:r w:rsidR="00AE17B8">
        <w:rPr>
          <w:b/>
          <w:bCs/>
        </w:rPr>
        <w:t xml:space="preserve">_____________ </w:t>
      </w:r>
      <w:r w:rsidRPr="007D34C9">
        <w:rPr>
          <w:b/>
          <w:bCs/>
        </w:rPr>
        <w:t>(</w:t>
      </w:r>
      <w:r w:rsidR="00AE17B8">
        <w:rPr>
          <w:b/>
          <w:bCs/>
        </w:rPr>
        <w:t>____________</w:t>
      </w:r>
      <w:r w:rsidR="00FB5EB3">
        <w:rPr>
          <w:b/>
          <w:bCs/>
        </w:rPr>
        <w:t xml:space="preserve">) </w:t>
      </w:r>
      <w:proofErr w:type="gramEnd"/>
      <w:r w:rsidR="00FB5EB3">
        <w:rPr>
          <w:b/>
          <w:bCs/>
        </w:rPr>
        <w:t xml:space="preserve">рублей </w:t>
      </w:r>
      <w:r w:rsidR="00AE17B8">
        <w:rPr>
          <w:b/>
          <w:bCs/>
        </w:rPr>
        <w:t xml:space="preserve">___ </w:t>
      </w:r>
      <w:r w:rsidR="000F6052">
        <w:rPr>
          <w:b/>
          <w:bCs/>
        </w:rPr>
        <w:t>копеек</w:t>
      </w:r>
      <w:r w:rsidRPr="007D34C9">
        <w:t xml:space="preserve"> с учетом НДС.</w:t>
      </w:r>
    </w:p>
    <w:p w:rsidR="00613B1F" w:rsidRPr="007D34C9" w:rsidRDefault="00613B1F" w:rsidP="00613B1F">
      <w:pPr>
        <w:tabs>
          <w:tab w:val="left" w:pos="687"/>
          <w:tab w:val="left" w:pos="6714"/>
        </w:tabs>
        <w:suppressAutoHyphens/>
        <w:ind w:firstLine="708"/>
        <w:jc w:val="both"/>
      </w:pPr>
      <w:r w:rsidRPr="007D34C9">
        <w:t xml:space="preserve">2.2. В цену </w:t>
      </w:r>
      <w:r w:rsidR="00B32B17">
        <w:t>Договор</w:t>
      </w:r>
      <w:r w:rsidR="004E786E">
        <w:t>а</w:t>
      </w:r>
      <w:r w:rsidRPr="007D34C9">
        <w:t xml:space="preserve"> включены все налоги, сборы, пошлины и прочие расходы Поставщика, связанные с поставкой.</w:t>
      </w:r>
    </w:p>
    <w:p w:rsidR="00613B1F" w:rsidRPr="00A82BAC" w:rsidRDefault="00613B1F" w:rsidP="00613B1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BAC">
        <w:rPr>
          <w:rFonts w:ascii="Times New Roman" w:hAnsi="Times New Roman" w:cs="Times New Roman"/>
          <w:b/>
          <w:sz w:val="28"/>
          <w:szCs w:val="28"/>
        </w:rPr>
        <w:t xml:space="preserve">2.3. Цена </w:t>
      </w:r>
      <w:r w:rsidR="00B32B17">
        <w:rPr>
          <w:rFonts w:ascii="Times New Roman" w:hAnsi="Times New Roman" w:cs="Times New Roman"/>
          <w:b/>
          <w:sz w:val="28"/>
          <w:szCs w:val="28"/>
        </w:rPr>
        <w:t>Договор</w:t>
      </w:r>
      <w:r w:rsidR="004E786E" w:rsidRPr="00A82BAC">
        <w:rPr>
          <w:rFonts w:ascii="Times New Roman" w:hAnsi="Times New Roman" w:cs="Times New Roman"/>
          <w:b/>
          <w:sz w:val="28"/>
          <w:szCs w:val="28"/>
        </w:rPr>
        <w:t>а</w:t>
      </w:r>
      <w:r w:rsidRPr="00A82BAC">
        <w:rPr>
          <w:rFonts w:ascii="Times New Roman" w:hAnsi="Times New Roman" w:cs="Times New Roman"/>
          <w:b/>
          <w:sz w:val="28"/>
          <w:szCs w:val="28"/>
        </w:rPr>
        <w:t xml:space="preserve"> является фиксированной и не подлежит изменению</w:t>
      </w:r>
      <w:r w:rsidR="000F6052" w:rsidRPr="00A82BAC">
        <w:rPr>
          <w:rFonts w:ascii="Times New Roman" w:hAnsi="Times New Roman" w:cs="Times New Roman"/>
          <w:b/>
          <w:sz w:val="28"/>
          <w:szCs w:val="28"/>
        </w:rPr>
        <w:t xml:space="preserve"> в сторону увеличения в течение </w:t>
      </w:r>
      <w:r w:rsidRPr="00A82BAC">
        <w:rPr>
          <w:rFonts w:ascii="Times New Roman" w:hAnsi="Times New Roman" w:cs="Times New Roman"/>
          <w:b/>
          <w:sz w:val="28"/>
          <w:szCs w:val="28"/>
        </w:rPr>
        <w:t xml:space="preserve">периода поставки и выполнения Сторонами </w:t>
      </w:r>
      <w:r w:rsidR="00511BF3" w:rsidRPr="00A82BAC">
        <w:rPr>
          <w:rFonts w:ascii="Times New Roman" w:hAnsi="Times New Roman" w:cs="Times New Roman"/>
          <w:b/>
          <w:sz w:val="28"/>
          <w:szCs w:val="28"/>
        </w:rPr>
        <w:t>договорных</w:t>
      </w:r>
      <w:r w:rsidRPr="00A82BAC">
        <w:rPr>
          <w:rFonts w:ascii="Times New Roman" w:hAnsi="Times New Roman" w:cs="Times New Roman"/>
          <w:b/>
          <w:sz w:val="28"/>
          <w:szCs w:val="28"/>
        </w:rPr>
        <w:t xml:space="preserve"> обязательств.</w:t>
      </w:r>
    </w:p>
    <w:p w:rsidR="00613B1F" w:rsidRPr="007D34C9" w:rsidRDefault="00613B1F" w:rsidP="00613B1F">
      <w:pPr>
        <w:suppressAutoHyphens/>
        <w:ind w:firstLine="708"/>
        <w:jc w:val="both"/>
      </w:pPr>
      <w:r w:rsidRPr="007D34C9">
        <w:t>2.4. Заказчик производит оплату в безналичном порядке по факту отгрузки ГСМ на конец текущего месяца, на основании надлежаще оформленных счета и (или) счетов-фактур, в течение 10 банковских дней с момента подписания товарной накладной.</w:t>
      </w:r>
    </w:p>
    <w:p w:rsidR="00613B1F" w:rsidRPr="007D34C9" w:rsidRDefault="00613B1F" w:rsidP="00613B1F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FB5EB3" w:rsidRDefault="00FB5EB3" w:rsidP="00613B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EB3" w:rsidRDefault="00FB5EB3" w:rsidP="00613B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B1F" w:rsidRDefault="00613B1F" w:rsidP="00613B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4C9">
        <w:rPr>
          <w:rFonts w:ascii="Times New Roman" w:hAnsi="Times New Roman" w:cs="Times New Roman"/>
          <w:b/>
          <w:bCs/>
          <w:sz w:val="28"/>
          <w:szCs w:val="28"/>
        </w:rPr>
        <w:t>3. СРОКИ И ПОРЯДОК ПОСТАВКИ И ПРИЕМКИ ГСМ.</w:t>
      </w:r>
    </w:p>
    <w:p w:rsidR="00260791" w:rsidRPr="007D34C9" w:rsidRDefault="00260791" w:rsidP="00613B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B1F" w:rsidRPr="007D34C9" w:rsidRDefault="00613B1F" w:rsidP="00613B1F">
      <w:pPr>
        <w:tabs>
          <w:tab w:val="left" w:pos="687"/>
          <w:tab w:val="left" w:pos="6714"/>
        </w:tabs>
        <w:suppressAutoHyphens/>
        <w:jc w:val="both"/>
      </w:pPr>
      <w:r w:rsidRPr="007D34C9">
        <w:lastRenderedPageBreak/>
        <w:t xml:space="preserve">            3.1. Доставка ГСМ осуществляется Заказчиком путем самовывоза с нефтебазы Поставщика в день и время, согласованное Сторонами и в количестве, указанном в заявке, указанной в пункте 4.2.3. настоящего </w:t>
      </w:r>
      <w:r w:rsidR="00B32B17">
        <w:t>Договор</w:t>
      </w:r>
      <w:r w:rsidR="000B4CB0">
        <w:t>а</w:t>
      </w:r>
      <w:r w:rsidRPr="007D34C9">
        <w:t>.</w:t>
      </w:r>
    </w:p>
    <w:p w:rsidR="00613B1F" w:rsidRPr="007D34C9" w:rsidRDefault="00613B1F" w:rsidP="00613B1F">
      <w:pPr>
        <w:tabs>
          <w:tab w:val="left" w:pos="687"/>
          <w:tab w:val="left" w:pos="6714"/>
        </w:tabs>
        <w:suppressAutoHyphens/>
        <w:jc w:val="both"/>
      </w:pPr>
      <w:r w:rsidRPr="007D34C9">
        <w:tab/>
        <w:t xml:space="preserve">3.2. Поставщик обеспечивает наличие необходимого количества ГСМ в течение 5 рабочих дней с момента подписания настоящего </w:t>
      </w:r>
      <w:r w:rsidR="00B32B17">
        <w:t>Договор</w:t>
      </w:r>
      <w:r w:rsidR="000B4CB0">
        <w:t>а</w:t>
      </w:r>
      <w:r w:rsidRPr="007D34C9">
        <w:t>.</w:t>
      </w:r>
    </w:p>
    <w:p w:rsidR="00613B1F" w:rsidRPr="007D34C9" w:rsidRDefault="00613B1F" w:rsidP="00613B1F">
      <w:pPr>
        <w:suppressAutoHyphens/>
        <w:ind w:firstLine="800"/>
        <w:jc w:val="both"/>
      </w:pPr>
      <w:r w:rsidRPr="007D34C9">
        <w:t>3.3. Приемка ГСМ по количеству и качеству осуществляется на основании правил, утвержденных действующими инструкциями по приемке продукции по количеству и качеству.</w:t>
      </w:r>
    </w:p>
    <w:p w:rsidR="00613B1F" w:rsidRPr="007D34C9" w:rsidRDefault="00613B1F" w:rsidP="00613B1F">
      <w:pPr>
        <w:tabs>
          <w:tab w:val="left" w:pos="687"/>
          <w:tab w:val="left" w:pos="6714"/>
        </w:tabs>
        <w:suppressAutoHyphens/>
        <w:jc w:val="center"/>
        <w:rPr>
          <w:b/>
          <w:bCs/>
        </w:rPr>
      </w:pPr>
    </w:p>
    <w:p w:rsidR="00613B1F" w:rsidRDefault="00613B1F" w:rsidP="00613B1F">
      <w:pPr>
        <w:tabs>
          <w:tab w:val="left" w:pos="687"/>
          <w:tab w:val="left" w:pos="6714"/>
        </w:tabs>
        <w:suppressAutoHyphens/>
        <w:jc w:val="center"/>
        <w:rPr>
          <w:b/>
          <w:bCs/>
        </w:rPr>
      </w:pPr>
      <w:r w:rsidRPr="007D34C9">
        <w:rPr>
          <w:b/>
          <w:bCs/>
        </w:rPr>
        <w:t>4. ПРАВА И ОБЯЗАННОСТИ СТОРОН.</w:t>
      </w:r>
    </w:p>
    <w:p w:rsidR="00260791" w:rsidRPr="007D34C9" w:rsidRDefault="00260791" w:rsidP="00613B1F">
      <w:pPr>
        <w:tabs>
          <w:tab w:val="left" w:pos="687"/>
          <w:tab w:val="left" w:pos="6714"/>
        </w:tabs>
        <w:suppressAutoHyphens/>
        <w:jc w:val="center"/>
        <w:rPr>
          <w:b/>
          <w:bCs/>
        </w:rPr>
      </w:pPr>
    </w:p>
    <w:p w:rsidR="00613B1F" w:rsidRPr="007D34C9" w:rsidRDefault="00613B1F" w:rsidP="00613B1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34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4.1. Обязанности Поставщика:</w:t>
      </w:r>
    </w:p>
    <w:p w:rsidR="00613B1F" w:rsidRPr="007D34C9" w:rsidRDefault="00613B1F" w:rsidP="00613B1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34C9">
        <w:rPr>
          <w:rFonts w:ascii="Times New Roman" w:hAnsi="Times New Roman" w:cs="Times New Roman"/>
          <w:sz w:val="28"/>
          <w:szCs w:val="28"/>
        </w:rPr>
        <w:t xml:space="preserve">          4.1.1. Выполнить поставку ГСМ в указанных объемах.</w:t>
      </w:r>
    </w:p>
    <w:p w:rsidR="00613B1F" w:rsidRPr="007D34C9" w:rsidRDefault="00613B1F" w:rsidP="00613B1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34C9">
        <w:rPr>
          <w:rFonts w:ascii="Times New Roman" w:hAnsi="Times New Roman" w:cs="Times New Roman"/>
          <w:sz w:val="28"/>
          <w:szCs w:val="28"/>
        </w:rPr>
        <w:t xml:space="preserve">          4.1.2. Осуществить поставку ГСМ технически исправным автотранспортом. Транспорт должен быть оборудован первичными средствами противопожарной защиты, искрогасителями, иметь необходимую документацию для перевозки взрывопожароопасных грузов согласно европейскому соглашению о международной дорожной перевозке опасных грузов.</w:t>
      </w:r>
    </w:p>
    <w:p w:rsidR="00613B1F" w:rsidRPr="007D34C9" w:rsidRDefault="00613B1F" w:rsidP="00613B1F">
      <w:pPr>
        <w:suppressAutoHyphens/>
        <w:ind w:firstLine="708"/>
        <w:jc w:val="both"/>
      </w:pPr>
      <w:r w:rsidRPr="007D34C9">
        <w:t>4.1.3. Представлять Заказчику по первому требованию сертификат качества на любую марку ГСМ и другие запрашиваемые документы.</w:t>
      </w:r>
    </w:p>
    <w:p w:rsidR="00613B1F" w:rsidRPr="007D34C9" w:rsidRDefault="00613B1F" w:rsidP="00613B1F">
      <w:pPr>
        <w:suppressAutoHyphens/>
        <w:ind w:firstLine="708"/>
        <w:jc w:val="both"/>
      </w:pPr>
      <w:r w:rsidRPr="007D34C9">
        <w:t xml:space="preserve">4.1.1. Обеспечить наличие ГСМ на своем складе (нефтебазе) в количестве и в срок в соответствии с условиями настоящего </w:t>
      </w:r>
      <w:r w:rsidR="00B32B17">
        <w:t>Договор</w:t>
      </w:r>
      <w:r w:rsidR="000B4CB0">
        <w:t>а</w:t>
      </w:r>
      <w:r w:rsidRPr="007D34C9">
        <w:t>.</w:t>
      </w:r>
    </w:p>
    <w:p w:rsidR="00613B1F" w:rsidRPr="007D34C9" w:rsidRDefault="00613B1F" w:rsidP="00613B1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34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4.2. Обязанности Заказчика:</w:t>
      </w:r>
    </w:p>
    <w:p w:rsidR="00613B1F" w:rsidRPr="007D34C9" w:rsidRDefault="00613B1F" w:rsidP="00613B1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34C9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4.2.1. Принять поставленные ГСМ в соответствии с пунктом 3.3. настоящего </w:t>
      </w:r>
      <w:r w:rsidR="00B32B17">
        <w:rPr>
          <w:rFonts w:ascii="Times New Roman" w:hAnsi="Times New Roman" w:cs="Times New Roman"/>
          <w:sz w:val="28"/>
          <w:szCs w:val="28"/>
        </w:rPr>
        <w:t>Договор</w:t>
      </w:r>
      <w:r w:rsidR="000B4CB0" w:rsidRPr="000B4CB0">
        <w:rPr>
          <w:rFonts w:ascii="Times New Roman" w:hAnsi="Times New Roman" w:cs="Times New Roman"/>
          <w:sz w:val="28"/>
          <w:szCs w:val="28"/>
        </w:rPr>
        <w:t>а</w:t>
      </w:r>
      <w:r w:rsidRPr="007D34C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13B1F" w:rsidRPr="007D34C9" w:rsidRDefault="000F7DC6" w:rsidP="00613B1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4.2.2. В </w:t>
      </w:r>
      <w:r w:rsidR="00613B1F" w:rsidRPr="007D34C9">
        <w:rPr>
          <w:rFonts w:ascii="Times New Roman" w:hAnsi="Times New Roman" w:cs="Times New Roman"/>
          <w:sz w:val="28"/>
          <w:szCs w:val="28"/>
        </w:rPr>
        <w:t xml:space="preserve">полном объеме произвести оплату поставляемого ГСМ в соответствии с п. 2.2. настоящего </w:t>
      </w:r>
      <w:r w:rsidR="00B32B17">
        <w:rPr>
          <w:rFonts w:ascii="Times New Roman" w:hAnsi="Times New Roman" w:cs="Times New Roman"/>
          <w:sz w:val="28"/>
          <w:szCs w:val="28"/>
        </w:rPr>
        <w:t>Договор</w:t>
      </w:r>
      <w:r w:rsidR="000B4CB0" w:rsidRPr="000B4CB0">
        <w:rPr>
          <w:rFonts w:ascii="Times New Roman" w:hAnsi="Times New Roman" w:cs="Times New Roman"/>
          <w:sz w:val="28"/>
          <w:szCs w:val="28"/>
        </w:rPr>
        <w:t>а</w:t>
      </w:r>
      <w:r w:rsidR="00613B1F" w:rsidRPr="007D34C9">
        <w:rPr>
          <w:rFonts w:ascii="Times New Roman" w:hAnsi="Times New Roman" w:cs="Times New Roman"/>
          <w:sz w:val="28"/>
          <w:szCs w:val="28"/>
        </w:rPr>
        <w:t>.</w:t>
      </w:r>
    </w:p>
    <w:p w:rsidR="00613B1F" w:rsidRDefault="00613B1F" w:rsidP="00613B1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34C9">
        <w:rPr>
          <w:rFonts w:ascii="Times New Roman" w:hAnsi="Times New Roman" w:cs="Times New Roman"/>
          <w:sz w:val="28"/>
          <w:szCs w:val="28"/>
        </w:rPr>
        <w:tab/>
        <w:t>4.2.3. В начале каждого месяца подавать Поставщику Заявки на планируемый к поставке объем ГСМ.</w:t>
      </w:r>
    </w:p>
    <w:p w:rsidR="000B4CB0" w:rsidRPr="000B4CB0" w:rsidRDefault="000B4CB0" w:rsidP="00613B1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4.2.4. </w:t>
      </w:r>
      <w:r w:rsidRPr="000B4CB0">
        <w:rPr>
          <w:rFonts w:ascii="Times New Roman" w:hAnsi="Times New Roman" w:cs="Times New Roman"/>
          <w:sz w:val="28"/>
          <w:szCs w:val="28"/>
        </w:rPr>
        <w:t>Своевременно вносить изменения в перечень обслуживаемых автомобилей с указанием марки ГСМ.</w:t>
      </w:r>
    </w:p>
    <w:p w:rsidR="00613B1F" w:rsidRPr="007D34C9" w:rsidRDefault="00613B1F" w:rsidP="00613B1F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4C9">
        <w:rPr>
          <w:rFonts w:ascii="Times New Roman" w:hAnsi="Times New Roman" w:cs="Times New Roman"/>
          <w:b/>
          <w:i/>
          <w:sz w:val="28"/>
          <w:szCs w:val="28"/>
        </w:rPr>
        <w:t>4.3. Заказчик вправе:</w:t>
      </w:r>
    </w:p>
    <w:p w:rsidR="00613B1F" w:rsidRPr="007D34C9" w:rsidRDefault="00613B1F" w:rsidP="00613B1F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C9">
        <w:rPr>
          <w:rFonts w:ascii="Times New Roman" w:hAnsi="Times New Roman" w:cs="Times New Roman"/>
          <w:sz w:val="28"/>
          <w:szCs w:val="28"/>
        </w:rPr>
        <w:t>4.3.1.  В случае передачи нефтепродукта ненадлежащего качества требовать от Поставщика:</w:t>
      </w:r>
    </w:p>
    <w:p w:rsidR="00613B1F" w:rsidRPr="007D34C9" w:rsidRDefault="00613B1F" w:rsidP="00613B1F">
      <w:pPr>
        <w:numPr>
          <w:ilvl w:val="0"/>
          <w:numId w:val="4"/>
        </w:numPr>
        <w:suppressAutoHyphens/>
        <w:ind w:right="113"/>
        <w:jc w:val="both"/>
      </w:pPr>
      <w:r w:rsidRPr="007D34C9">
        <w:t>возмещение стоимости некачественного нефтепродукта;</w:t>
      </w:r>
    </w:p>
    <w:p w:rsidR="00613B1F" w:rsidRPr="007D34C9" w:rsidRDefault="00613B1F" w:rsidP="00613B1F">
      <w:pPr>
        <w:numPr>
          <w:ilvl w:val="0"/>
          <w:numId w:val="4"/>
        </w:numPr>
        <w:suppressAutoHyphens/>
        <w:ind w:right="113"/>
        <w:jc w:val="both"/>
      </w:pPr>
      <w:r w:rsidRPr="007D34C9">
        <w:t>возмещение ущерба, понесенного Заказчиком, в связи с использованием некачественного нефтепродукта.</w:t>
      </w:r>
    </w:p>
    <w:p w:rsidR="00613B1F" w:rsidRPr="007D34C9" w:rsidRDefault="00613B1F" w:rsidP="00613B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B1F" w:rsidRPr="007D34C9" w:rsidRDefault="00613B1F" w:rsidP="00613B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4C9">
        <w:rPr>
          <w:rFonts w:ascii="Times New Roman" w:hAnsi="Times New Roman" w:cs="Times New Roman"/>
          <w:b/>
          <w:bCs/>
          <w:sz w:val="28"/>
          <w:szCs w:val="28"/>
        </w:rPr>
        <w:t>5. ОТВЕТСТВЕННОСТЬ СТОРОН.</w:t>
      </w:r>
    </w:p>
    <w:p w:rsidR="00613B1F" w:rsidRPr="007D34C9" w:rsidRDefault="00613B1F" w:rsidP="00613B1F">
      <w:pPr>
        <w:suppressAutoHyphens/>
        <w:ind w:firstLine="567"/>
        <w:jc w:val="both"/>
      </w:pPr>
      <w:r w:rsidRPr="007D34C9">
        <w:t xml:space="preserve">5.1. В случае неисполнения или ненадлежащего исполнения сторонами обязательств по настоящему </w:t>
      </w:r>
      <w:r w:rsidR="00B32B17">
        <w:t>Договор</w:t>
      </w:r>
      <w:r w:rsidR="000B4CB0">
        <w:t>у</w:t>
      </w:r>
      <w:r w:rsidR="000F6052">
        <w:t xml:space="preserve"> </w:t>
      </w:r>
      <w:r w:rsidRPr="007D34C9">
        <w:t>стороны несут ответственность в соответствии с действующим законодательством Российской Федерации.</w:t>
      </w:r>
    </w:p>
    <w:p w:rsidR="00613B1F" w:rsidRPr="007D34C9" w:rsidRDefault="00613B1F" w:rsidP="00613B1F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7D34C9">
        <w:t xml:space="preserve">5.2. В случае просрочки исполнения Поставщиком обязательств, предусмотренных настоящим </w:t>
      </w:r>
      <w:r w:rsidR="00B32B17">
        <w:t>Договор</w:t>
      </w:r>
      <w:r w:rsidR="000B4CB0">
        <w:t>ом</w:t>
      </w:r>
      <w:r w:rsidRPr="007D34C9">
        <w:t xml:space="preserve">, Заказчик вправе потребовать уплату неустойки. Неустойка  начисляется за каждый день просрочки исполнения обязательства, предусмотренного </w:t>
      </w:r>
      <w:r w:rsidR="00B32B17">
        <w:t>Договор</w:t>
      </w:r>
      <w:r w:rsidR="000B4CB0">
        <w:t>ом</w:t>
      </w:r>
      <w:r w:rsidRPr="007D34C9">
        <w:t xml:space="preserve">, начиная со дня, следующего после дня истечения установленного </w:t>
      </w:r>
      <w:r w:rsidR="00B32B17">
        <w:t>Договор</w:t>
      </w:r>
      <w:r w:rsidR="000B4CB0">
        <w:t>ом</w:t>
      </w:r>
      <w:r w:rsidRPr="007D34C9">
        <w:t xml:space="preserve"> срока исполнения обязательства. Размер такой </w:t>
      </w:r>
      <w:r w:rsidRPr="007D34C9">
        <w:lastRenderedPageBreak/>
        <w:t xml:space="preserve">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Федерации. </w:t>
      </w:r>
    </w:p>
    <w:p w:rsidR="00613B1F" w:rsidRPr="007D34C9" w:rsidRDefault="00613B1F" w:rsidP="00613B1F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7D34C9">
        <w:t>5.3. 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заказчика.</w:t>
      </w:r>
    </w:p>
    <w:p w:rsidR="00613B1F" w:rsidRPr="007D34C9" w:rsidRDefault="00613B1F" w:rsidP="00613B1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4C9">
        <w:rPr>
          <w:rFonts w:ascii="Times New Roman" w:hAnsi="Times New Roman" w:cs="Times New Roman"/>
          <w:sz w:val="28"/>
          <w:szCs w:val="28"/>
        </w:rPr>
        <w:t xml:space="preserve">5.4. Взаимоотношения Сторон по поставке ГСМ в части, не предусмотренной настоящим </w:t>
      </w:r>
      <w:r w:rsidR="00B32B17">
        <w:rPr>
          <w:rFonts w:ascii="Times New Roman" w:hAnsi="Times New Roman" w:cs="Times New Roman"/>
          <w:sz w:val="28"/>
          <w:szCs w:val="28"/>
        </w:rPr>
        <w:t>Договор</w:t>
      </w:r>
      <w:r w:rsidR="000B4CB0">
        <w:rPr>
          <w:rFonts w:ascii="Times New Roman" w:hAnsi="Times New Roman" w:cs="Times New Roman"/>
          <w:sz w:val="28"/>
          <w:szCs w:val="28"/>
        </w:rPr>
        <w:t>ом</w:t>
      </w:r>
      <w:r w:rsidRPr="007D34C9">
        <w:rPr>
          <w:rFonts w:ascii="Times New Roman" w:hAnsi="Times New Roman" w:cs="Times New Roman"/>
          <w:sz w:val="28"/>
          <w:szCs w:val="28"/>
        </w:rPr>
        <w:t>, регулируются действующим законодательством Российской Федерации.</w:t>
      </w:r>
    </w:p>
    <w:p w:rsidR="00613B1F" w:rsidRPr="007D34C9" w:rsidRDefault="00613B1F" w:rsidP="00613B1F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B1F" w:rsidRDefault="00613B1F" w:rsidP="00613B1F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4C9">
        <w:rPr>
          <w:rFonts w:ascii="Times New Roman" w:hAnsi="Times New Roman" w:cs="Times New Roman"/>
          <w:b/>
          <w:sz w:val="28"/>
          <w:szCs w:val="28"/>
        </w:rPr>
        <w:t>6. ОБСТОЯТЕЛЬСТВА НЕПРИОДОЛИМОЙ СИЛЫ.</w:t>
      </w:r>
    </w:p>
    <w:p w:rsidR="000F7DC6" w:rsidRPr="007D34C9" w:rsidRDefault="000F7DC6" w:rsidP="00613B1F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B1F" w:rsidRPr="007D34C9" w:rsidRDefault="00613B1F" w:rsidP="00613B1F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 w:rsidRPr="007D34C9">
        <w:t xml:space="preserve">6.1. Стороны не несут ответственности за полное или частичное неисполнение               предусмотренных настоящим </w:t>
      </w:r>
      <w:r w:rsidR="00B32B17">
        <w:t>Договор</w:t>
      </w:r>
      <w:r w:rsidR="000B4CB0">
        <w:t>ом</w:t>
      </w:r>
      <w:r w:rsidRPr="007D34C9">
        <w:t xml:space="preserve"> обязательств, если такое неисполнение связано с наступлением обстоятельств непреодолимой силы.</w:t>
      </w:r>
    </w:p>
    <w:p w:rsidR="00613B1F" w:rsidRPr="007D34C9" w:rsidRDefault="00613B1F" w:rsidP="00613B1F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 w:rsidRPr="007D34C9">
        <w:t xml:space="preserve">6.2. Сторона, для которой создалась невозможность исполнения обязательств по настоящему </w:t>
      </w:r>
      <w:r w:rsidR="00B32B17">
        <w:t>Договор</w:t>
      </w:r>
      <w:r w:rsidR="000B4CB0">
        <w:t>у</w:t>
      </w:r>
      <w:r w:rsidRPr="007D34C9">
        <w:t xml:space="preserve"> вследствие обстоятельств непреодолимой силы, не позднее 3 рабочих дней с момента их наступления в письменной форме извещает другу</w:t>
      </w:r>
      <w:r w:rsidR="00511BF3" w:rsidRPr="007D34C9">
        <w:t xml:space="preserve">ю Сторону с приложением </w:t>
      </w:r>
      <w:r w:rsidRPr="007D34C9">
        <w:t>документов, удостоверяющих факт наступления указанных обстоятельств.</w:t>
      </w:r>
    </w:p>
    <w:p w:rsidR="00613B1F" w:rsidRPr="007D34C9" w:rsidRDefault="00613B1F" w:rsidP="00613B1F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 w:rsidRPr="007D34C9">
        <w:t>6.3. Если обстоятельство непреодолимой силы непосредственно повлияло на исполнение обязательств</w:t>
      </w:r>
      <w:r w:rsidR="00AE17B8">
        <w:t>,</w:t>
      </w:r>
      <w:r w:rsidRPr="007D34C9">
        <w:t xml:space="preserve"> в срок, установленный в настоящем </w:t>
      </w:r>
      <w:r w:rsidR="00B32B17">
        <w:t>Договор</w:t>
      </w:r>
      <w:r w:rsidR="000B4CB0">
        <w:t>е</w:t>
      </w:r>
      <w:r w:rsidRPr="007D34C9">
        <w:t>, срок исполнения обязательств отодвигается соразмерно времени действия соответствующего обстоятельства, но не более чем на 1 месяц.</w:t>
      </w:r>
    </w:p>
    <w:p w:rsidR="00613B1F" w:rsidRPr="007D34C9" w:rsidRDefault="00613B1F" w:rsidP="00613B1F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 w:rsidRPr="007D34C9">
        <w:t>6.4. Если обстоятельства непреодолимой силы будут действовать свыше 1 месяца, то каждая из Сторон вправ</w:t>
      </w:r>
      <w:r w:rsidR="00511BF3" w:rsidRPr="007D34C9">
        <w:t xml:space="preserve">е расторгнуть настоящий </w:t>
      </w:r>
      <w:r w:rsidR="00B32B17">
        <w:t>Договор</w:t>
      </w:r>
      <w:r w:rsidRPr="007D34C9">
        <w:t xml:space="preserve"> и в этом случае ни одна из Сторон не вправе требовать возмещения убытков.</w:t>
      </w:r>
    </w:p>
    <w:p w:rsidR="00613B1F" w:rsidRPr="007D34C9" w:rsidRDefault="00613B1F" w:rsidP="00613B1F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 w:rsidRPr="007D34C9">
        <w:t>6.5. Доказательством наличия обстоятельств непреодолимой силы и их                           продолжительности является соответствующее письменное свидетельство компетентных</w:t>
      </w:r>
      <w:r w:rsidR="00511BF3" w:rsidRPr="007D34C9">
        <w:t xml:space="preserve"> </w:t>
      </w:r>
      <w:r w:rsidRPr="007D34C9">
        <w:t>органов.</w:t>
      </w:r>
    </w:p>
    <w:p w:rsidR="00613B1F" w:rsidRPr="007D34C9" w:rsidRDefault="00613B1F" w:rsidP="00613B1F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B1F" w:rsidRDefault="00613B1F" w:rsidP="00613B1F">
      <w:pPr>
        <w:suppressAutoHyphens/>
        <w:jc w:val="center"/>
        <w:rPr>
          <w:b/>
        </w:rPr>
      </w:pPr>
      <w:r w:rsidRPr="007D34C9">
        <w:rPr>
          <w:b/>
        </w:rPr>
        <w:t>7. ПОРЯДОК РАЗРЕШЕНИЯ СПОРОВ.</w:t>
      </w:r>
    </w:p>
    <w:p w:rsidR="00F35AD0" w:rsidRPr="007D34C9" w:rsidRDefault="00F35AD0" w:rsidP="00613B1F">
      <w:pPr>
        <w:suppressAutoHyphens/>
        <w:jc w:val="center"/>
        <w:rPr>
          <w:b/>
        </w:rPr>
      </w:pPr>
    </w:p>
    <w:p w:rsidR="00613B1F" w:rsidRPr="007D34C9" w:rsidRDefault="00613B1F" w:rsidP="00613B1F">
      <w:pPr>
        <w:suppressAutoHyphens/>
        <w:ind w:firstLine="567"/>
        <w:jc w:val="both"/>
      </w:pPr>
      <w:r w:rsidRPr="007D34C9">
        <w:t xml:space="preserve">7.1. Все споры и разногласия, которые возникают при исполнении условий настоящего </w:t>
      </w:r>
      <w:r w:rsidR="00B32B17">
        <w:t>Договор</w:t>
      </w:r>
      <w:r w:rsidR="000B4CB0">
        <w:t>а</w:t>
      </w:r>
      <w:r w:rsidRPr="007D34C9">
        <w:t>, разрешаются в претензионном порядке. Претензии рассматриваются в течение 10 дней со дня их поступления.</w:t>
      </w:r>
    </w:p>
    <w:p w:rsidR="00613B1F" w:rsidRPr="007D34C9" w:rsidRDefault="00613B1F" w:rsidP="00613B1F">
      <w:pPr>
        <w:suppressAutoHyphens/>
        <w:ind w:firstLine="567"/>
        <w:jc w:val="both"/>
      </w:pPr>
      <w:r w:rsidRPr="007D34C9">
        <w:t>7.2. Все споры и разногласия, неурегулированные в претензионном порядке, разрешаются арбитражным судом в порядке, предусмотренным действующим законодательством Российской Федерации.</w:t>
      </w:r>
    </w:p>
    <w:p w:rsidR="00613B1F" w:rsidRPr="007D34C9" w:rsidRDefault="00613B1F" w:rsidP="00613B1F">
      <w:pPr>
        <w:pStyle w:val="a4"/>
        <w:suppressAutoHyphens/>
        <w:rPr>
          <w:b w:val="0"/>
        </w:rPr>
      </w:pPr>
    </w:p>
    <w:p w:rsidR="00613B1F" w:rsidRDefault="00613B1F" w:rsidP="00613B1F">
      <w:pPr>
        <w:pStyle w:val="a4"/>
        <w:numPr>
          <w:ilvl w:val="0"/>
          <w:numId w:val="5"/>
        </w:numPr>
        <w:tabs>
          <w:tab w:val="clear" w:pos="360"/>
          <w:tab w:val="num" w:pos="142"/>
        </w:tabs>
        <w:suppressAutoHyphens/>
        <w:ind w:left="0" w:firstLine="0"/>
        <w:jc w:val="center"/>
      </w:pPr>
      <w:r w:rsidRPr="007D34C9">
        <w:t>ЗАКЛЮЧИТЕЛЬНЫЕ ПОЛОЖЕНИЯ.</w:t>
      </w:r>
    </w:p>
    <w:p w:rsidR="006D3D04" w:rsidRPr="007D34C9" w:rsidRDefault="006D3D04" w:rsidP="000F6052">
      <w:pPr>
        <w:pStyle w:val="a4"/>
        <w:suppressAutoHyphens/>
      </w:pPr>
    </w:p>
    <w:p w:rsidR="00F35AD0" w:rsidRDefault="007D34C9" w:rsidP="00F35AD0">
      <w:pPr>
        <w:pStyle w:val="a4"/>
        <w:numPr>
          <w:ilvl w:val="1"/>
          <w:numId w:val="5"/>
        </w:numPr>
        <w:tabs>
          <w:tab w:val="clear" w:pos="327"/>
          <w:tab w:val="num" w:pos="-300"/>
          <w:tab w:val="left" w:pos="993"/>
        </w:tabs>
        <w:suppressAutoHyphens/>
        <w:ind w:left="0" w:firstLine="567"/>
        <w:jc w:val="both"/>
        <w:rPr>
          <w:b w:val="0"/>
        </w:rPr>
      </w:pPr>
      <w:r w:rsidRPr="007D34C9">
        <w:rPr>
          <w:b w:val="0"/>
        </w:rPr>
        <w:t xml:space="preserve"> </w:t>
      </w:r>
      <w:r w:rsidR="00613B1F" w:rsidRPr="007D34C9">
        <w:rPr>
          <w:b w:val="0"/>
        </w:rPr>
        <w:t xml:space="preserve">Настоящий </w:t>
      </w:r>
      <w:r w:rsidR="00B32B17">
        <w:rPr>
          <w:b w:val="0"/>
        </w:rPr>
        <w:t>Договор</w:t>
      </w:r>
      <w:r w:rsidR="000B4CB0">
        <w:rPr>
          <w:b w:val="0"/>
        </w:rPr>
        <w:t xml:space="preserve">, </w:t>
      </w:r>
      <w:r w:rsidR="00613B1F" w:rsidRPr="007D34C9">
        <w:rPr>
          <w:b w:val="0"/>
        </w:rPr>
        <w:t xml:space="preserve">вступает в силу с </w:t>
      </w:r>
      <w:r w:rsidR="00AE17B8">
        <w:rPr>
          <w:b w:val="0"/>
        </w:rPr>
        <w:t>момента</w:t>
      </w:r>
      <w:r w:rsidR="00A82BAC">
        <w:rPr>
          <w:b w:val="0"/>
        </w:rPr>
        <w:t xml:space="preserve"> подписания и действует по 30.09</w:t>
      </w:r>
      <w:r w:rsidR="00613B1F" w:rsidRPr="007D34C9">
        <w:rPr>
          <w:b w:val="0"/>
        </w:rPr>
        <w:t>.201</w:t>
      </w:r>
      <w:r w:rsidR="006D3D04">
        <w:rPr>
          <w:b w:val="0"/>
        </w:rPr>
        <w:t>2</w:t>
      </w:r>
      <w:r w:rsidR="00613B1F" w:rsidRPr="007D34C9">
        <w:rPr>
          <w:b w:val="0"/>
        </w:rPr>
        <w:t xml:space="preserve">г., а в части исполнения взаимных обязательств и расчетов - до полного исполнения Сторонами </w:t>
      </w:r>
      <w:r w:rsidR="00A82BAC">
        <w:rPr>
          <w:b w:val="0"/>
        </w:rPr>
        <w:t xml:space="preserve">договорных </w:t>
      </w:r>
      <w:r w:rsidR="00613B1F" w:rsidRPr="007D34C9">
        <w:rPr>
          <w:b w:val="0"/>
        </w:rPr>
        <w:t xml:space="preserve">обязательств и завершения всех расчетов. </w:t>
      </w:r>
      <w:r w:rsidR="00F35AD0">
        <w:rPr>
          <w:b w:val="0"/>
        </w:rPr>
        <w:t xml:space="preserve">         </w:t>
      </w:r>
    </w:p>
    <w:p w:rsidR="00613B1F" w:rsidRPr="007D34C9" w:rsidRDefault="00F35AD0" w:rsidP="00F35AD0">
      <w:pPr>
        <w:pStyle w:val="a4"/>
        <w:numPr>
          <w:ilvl w:val="1"/>
          <w:numId w:val="5"/>
        </w:numPr>
        <w:tabs>
          <w:tab w:val="clear" w:pos="327"/>
          <w:tab w:val="num" w:pos="-300"/>
          <w:tab w:val="left" w:pos="993"/>
        </w:tabs>
        <w:suppressAutoHyphens/>
        <w:ind w:left="0" w:firstLine="567"/>
        <w:jc w:val="both"/>
        <w:rPr>
          <w:b w:val="0"/>
        </w:rPr>
      </w:pPr>
      <w:r>
        <w:rPr>
          <w:b w:val="0"/>
        </w:rPr>
        <w:t xml:space="preserve"> </w:t>
      </w:r>
      <w:r w:rsidR="007D34C9" w:rsidRPr="007D34C9">
        <w:rPr>
          <w:b w:val="0"/>
        </w:rPr>
        <w:t xml:space="preserve">Настоящий </w:t>
      </w:r>
      <w:r w:rsidR="00B32B17">
        <w:rPr>
          <w:b w:val="0"/>
        </w:rPr>
        <w:t>Договор</w:t>
      </w:r>
      <w:r w:rsidR="000B4CB0">
        <w:rPr>
          <w:b w:val="0"/>
        </w:rPr>
        <w:t xml:space="preserve">, </w:t>
      </w:r>
      <w:r w:rsidR="00613B1F" w:rsidRPr="007D34C9">
        <w:rPr>
          <w:b w:val="0"/>
        </w:rPr>
        <w:t xml:space="preserve">может </w:t>
      </w:r>
      <w:proofErr w:type="gramStart"/>
      <w:r w:rsidR="00613B1F" w:rsidRPr="007D34C9">
        <w:rPr>
          <w:b w:val="0"/>
        </w:rPr>
        <w:t>быть</w:t>
      </w:r>
      <w:proofErr w:type="gramEnd"/>
      <w:r w:rsidR="00613B1F" w:rsidRPr="007D34C9">
        <w:rPr>
          <w:b w:val="0"/>
        </w:rPr>
        <w:t xml:space="preserve"> расторгнут по соглашению Сторон либо по решению суда по основаниям, предусмотренным действующим законодательством Российской Федерации.</w:t>
      </w:r>
    </w:p>
    <w:p w:rsidR="00613B1F" w:rsidRPr="007D34C9" w:rsidRDefault="007D34C9" w:rsidP="00613B1F">
      <w:pPr>
        <w:pStyle w:val="a4"/>
        <w:numPr>
          <w:ilvl w:val="1"/>
          <w:numId w:val="5"/>
        </w:numPr>
        <w:tabs>
          <w:tab w:val="clear" w:pos="327"/>
          <w:tab w:val="num" w:pos="-300"/>
          <w:tab w:val="left" w:pos="993"/>
        </w:tabs>
        <w:suppressAutoHyphens/>
        <w:ind w:left="0" w:firstLine="567"/>
        <w:jc w:val="both"/>
        <w:rPr>
          <w:b w:val="0"/>
        </w:rPr>
      </w:pPr>
      <w:r w:rsidRPr="007D34C9">
        <w:rPr>
          <w:b w:val="0"/>
        </w:rPr>
        <w:lastRenderedPageBreak/>
        <w:t xml:space="preserve"> </w:t>
      </w:r>
      <w:r w:rsidR="00613B1F" w:rsidRPr="007D34C9">
        <w:rPr>
          <w:b w:val="0"/>
        </w:rPr>
        <w:t xml:space="preserve">Заказчик вправе в одностороннем порядке отказаться от исполнения </w:t>
      </w:r>
      <w:r w:rsidR="00B32B17">
        <w:rPr>
          <w:b w:val="0"/>
        </w:rPr>
        <w:t>Договор</w:t>
      </w:r>
      <w:r w:rsidR="000B4CB0" w:rsidRPr="000B4CB0">
        <w:rPr>
          <w:b w:val="0"/>
        </w:rPr>
        <w:t>а</w:t>
      </w:r>
      <w:r w:rsidR="000B4CB0" w:rsidRPr="007D34C9">
        <w:rPr>
          <w:b w:val="0"/>
        </w:rPr>
        <w:t xml:space="preserve"> </w:t>
      </w:r>
      <w:r w:rsidR="00613B1F" w:rsidRPr="007D34C9">
        <w:rPr>
          <w:b w:val="0"/>
        </w:rPr>
        <w:t xml:space="preserve">в случае существенного нарушения условий настоящего </w:t>
      </w:r>
      <w:r w:rsidR="00B32B17">
        <w:rPr>
          <w:b w:val="0"/>
        </w:rPr>
        <w:t>Договор</w:t>
      </w:r>
      <w:r w:rsidR="000B4CB0" w:rsidRPr="000B4CB0">
        <w:rPr>
          <w:b w:val="0"/>
        </w:rPr>
        <w:t>а</w:t>
      </w:r>
      <w:r w:rsidR="00613B1F" w:rsidRPr="007D34C9">
        <w:rPr>
          <w:b w:val="0"/>
        </w:rPr>
        <w:t xml:space="preserve"> Поставщиком. Окончание срока действия </w:t>
      </w:r>
      <w:r w:rsidR="00B32B17">
        <w:rPr>
          <w:b w:val="0"/>
        </w:rPr>
        <w:t>Договор</w:t>
      </w:r>
      <w:r w:rsidR="000B4CB0" w:rsidRPr="000B4CB0">
        <w:rPr>
          <w:b w:val="0"/>
        </w:rPr>
        <w:t>а</w:t>
      </w:r>
      <w:r w:rsidR="00613B1F" w:rsidRPr="007D34C9">
        <w:rPr>
          <w:b w:val="0"/>
        </w:rPr>
        <w:t xml:space="preserve"> не освобождает Стороны от выполнения обязательств по настоящему </w:t>
      </w:r>
      <w:r w:rsidR="00B32B17">
        <w:rPr>
          <w:b w:val="0"/>
        </w:rPr>
        <w:t>Договор</w:t>
      </w:r>
      <w:r w:rsidR="000B4CB0">
        <w:rPr>
          <w:b w:val="0"/>
        </w:rPr>
        <w:t>у и</w:t>
      </w:r>
      <w:r w:rsidR="00613B1F" w:rsidRPr="007D34C9">
        <w:rPr>
          <w:b w:val="0"/>
        </w:rPr>
        <w:t xml:space="preserve"> ответственности за его нарушение.</w:t>
      </w:r>
    </w:p>
    <w:p w:rsidR="00613B1F" w:rsidRPr="007D34C9" w:rsidRDefault="007D34C9" w:rsidP="00613B1F">
      <w:pPr>
        <w:pStyle w:val="a4"/>
        <w:numPr>
          <w:ilvl w:val="1"/>
          <w:numId w:val="5"/>
        </w:numPr>
        <w:tabs>
          <w:tab w:val="clear" w:pos="327"/>
          <w:tab w:val="num" w:pos="-300"/>
          <w:tab w:val="left" w:pos="993"/>
        </w:tabs>
        <w:suppressAutoHyphens/>
        <w:ind w:left="0" w:firstLine="567"/>
        <w:jc w:val="both"/>
        <w:rPr>
          <w:b w:val="0"/>
        </w:rPr>
      </w:pPr>
      <w:r w:rsidRPr="007D34C9">
        <w:rPr>
          <w:b w:val="0"/>
        </w:rPr>
        <w:t xml:space="preserve"> </w:t>
      </w:r>
      <w:r w:rsidR="00613B1F" w:rsidRPr="007D34C9">
        <w:rPr>
          <w:b w:val="0"/>
        </w:rPr>
        <w:t xml:space="preserve">Настоящий </w:t>
      </w:r>
      <w:r w:rsidR="00B32B17">
        <w:rPr>
          <w:b w:val="0"/>
        </w:rPr>
        <w:t>Договор</w:t>
      </w:r>
      <w:r w:rsidR="00613B1F" w:rsidRPr="007D34C9">
        <w:rPr>
          <w:b w:val="0"/>
        </w:rPr>
        <w:t xml:space="preserve"> составлен в двух экземплярах, имеющих равную юридическую силу, по одному экземпляру для каждой Стороны. </w:t>
      </w:r>
    </w:p>
    <w:p w:rsidR="00613B1F" w:rsidRPr="007D34C9" w:rsidRDefault="007D34C9" w:rsidP="00613B1F">
      <w:pPr>
        <w:pStyle w:val="a4"/>
        <w:numPr>
          <w:ilvl w:val="1"/>
          <w:numId w:val="5"/>
        </w:numPr>
        <w:tabs>
          <w:tab w:val="clear" w:pos="327"/>
          <w:tab w:val="num" w:pos="-300"/>
          <w:tab w:val="left" w:pos="993"/>
        </w:tabs>
        <w:suppressAutoHyphens/>
        <w:ind w:left="0" w:firstLine="567"/>
        <w:jc w:val="both"/>
        <w:rPr>
          <w:b w:val="0"/>
        </w:rPr>
      </w:pPr>
      <w:r w:rsidRPr="007D34C9">
        <w:rPr>
          <w:b w:val="0"/>
          <w:color w:val="000000"/>
        </w:rPr>
        <w:t xml:space="preserve"> </w:t>
      </w:r>
      <w:r w:rsidR="00613B1F" w:rsidRPr="007D34C9">
        <w:rPr>
          <w:b w:val="0"/>
          <w:color w:val="000000"/>
        </w:rPr>
        <w:t xml:space="preserve">Любые изменения и дополнения к настоящему </w:t>
      </w:r>
      <w:r w:rsidR="00B32B17">
        <w:rPr>
          <w:b w:val="0"/>
        </w:rPr>
        <w:t>Договор</w:t>
      </w:r>
      <w:r w:rsidR="000B4CB0">
        <w:rPr>
          <w:b w:val="0"/>
        </w:rPr>
        <w:t>у</w:t>
      </w:r>
      <w:r w:rsidR="00613B1F" w:rsidRPr="007D34C9">
        <w:rPr>
          <w:b w:val="0"/>
          <w:color w:val="000000"/>
        </w:rPr>
        <w:t xml:space="preserve"> допускаются в соответствии с положениями Гражданского кодекса РФ и другими нормативно-правовыми актами Российской Федерации</w:t>
      </w:r>
    </w:p>
    <w:p w:rsidR="00613B1F" w:rsidRPr="007D34C9" w:rsidRDefault="007D34C9" w:rsidP="00613B1F">
      <w:pPr>
        <w:pStyle w:val="a4"/>
        <w:numPr>
          <w:ilvl w:val="1"/>
          <w:numId w:val="5"/>
        </w:numPr>
        <w:tabs>
          <w:tab w:val="clear" w:pos="327"/>
          <w:tab w:val="num" w:pos="-300"/>
          <w:tab w:val="left" w:pos="993"/>
        </w:tabs>
        <w:suppressAutoHyphens/>
        <w:ind w:left="0" w:firstLine="567"/>
        <w:jc w:val="both"/>
        <w:rPr>
          <w:b w:val="0"/>
        </w:rPr>
      </w:pPr>
      <w:r w:rsidRPr="007D34C9">
        <w:rPr>
          <w:b w:val="0"/>
        </w:rPr>
        <w:t xml:space="preserve"> </w:t>
      </w:r>
      <w:r w:rsidR="00613B1F" w:rsidRPr="007D34C9">
        <w:rPr>
          <w:b w:val="0"/>
        </w:rPr>
        <w:t xml:space="preserve">Все изменения и дополнения к настоящему </w:t>
      </w:r>
      <w:r w:rsidR="00B32B17">
        <w:rPr>
          <w:b w:val="0"/>
        </w:rPr>
        <w:t>Договор</w:t>
      </w:r>
      <w:r w:rsidR="000B4CB0">
        <w:rPr>
          <w:b w:val="0"/>
        </w:rPr>
        <w:t>у</w:t>
      </w:r>
      <w:r w:rsidR="00613B1F" w:rsidRPr="007D34C9">
        <w:rPr>
          <w:b w:val="0"/>
        </w:rPr>
        <w:t xml:space="preserve"> считаются действительными, если они оформлены в письменном виде и подписаны и скреплены печатями Сторон.</w:t>
      </w:r>
    </w:p>
    <w:p w:rsidR="00613B1F" w:rsidRPr="007D34C9" w:rsidRDefault="007D34C9" w:rsidP="00613B1F">
      <w:pPr>
        <w:pStyle w:val="a4"/>
        <w:numPr>
          <w:ilvl w:val="1"/>
          <w:numId w:val="5"/>
        </w:numPr>
        <w:tabs>
          <w:tab w:val="clear" w:pos="327"/>
          <w:tab w:val="num" w:pos="-300"/>
          <w:tab w:val="left" w:pos="993"/>
        </w:tabs>
        <w:suppressAutoHyphens/>
        <w:ind w:left="0" w:firstLine="567"/>
        <w:jc w:val="both"/>
        <w:rPr>
          <w:b w:val="0"/>
        </w:rPr>
      </w:pPr>
      <w:r w:rsidRPr="007D34C9">
        <w:rPr>
          <w:b w:val="0"/>
        </w:rPr>
        <w:t xml:space="preserve"> </w:t>
      </w:r>
      <w:r w:rsidR="00613B1F" w:rsidRPr="007D34C9">
        <w:rPr>
          <w:b w:val="0"/>
        </w:rPr>
        <w:t xml:space="preserve">Все документы, относящиеся к настоящему </w:t>
      </w:r>
      <w:r w:rsidR="00B32B17">
        <w:rPr>
          <w:b w:val="0"/>
        </w:rPr>
        <w:t>Договор</w:t>
      </w:r>
      <w:r w:rsidR="000B4CB0">
        <w:rPr>
          <w:b w:val="0"/>
        </w:rPr>
        <w:t>у</w:t>
      </w:r>
      <w:r w:rsidR="00613B1F" w:rsidRPr="007D34C9">
        <w:rPr>
          <w:b w:val="0"/>
        </w:rPr>
        <w:t xml:space="preserve"> (в том числе настоящий</w:t>
      </w:r>
      <w:r w:rsidR="000B4CB0">
        <w:rPr>
          <w:b w:val="0"/>
        </w:rPr>
        <w:t xml:space="preserve"> </w:t>
      </w:r>
      <w:r w:rsidR="00B32B17">
        <w:rPr>
          <w:b w:val="0"/>
        </w:rPr>
        <w:t>Договор</w:t>
      </w:r>
      <w:r w:rsidR="00613B1F" w:rsidRPr="007D34C9">
        <w:rPr>
          <w:b w:val="0"/>
        </w:rPr>
        <w:t>), отправленные по факсу либо по электронной почте, имеют юридическую силу до момента обмена оригиналами.</w:t>
      </w:r>
    </w:p>
    <w:p w:rsidR="00613B1F" w:rsidRPr="007D34C9" w:rsidRDefault="00613B1F" w:rsidP="007D34C9">
      <w:pPr>
        <w:pStyle w:val="a4"/>
        <w:suppressAutoHyphens/>
        <w:jc w:val="both"/>
        <w:rPr>
          <w:b w:val="0"/>
        </w:rPr>
      </w:pPr>
    </w:p>
    <w:p w:rsidR="00613B1F" w:rsidRDefault="00613B1F" w:rsidP="00613B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АДРЕСА, РЕКВИЗИТЫ, ПОДПИСИ И ПЕЧАТИ СТОРОН:</w:t>
      </w:r>
    </w:p>
    <w:p w:rsidR="00613B1F" w:rsidRDefault="00613B1F" w:rsidP="00613B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613B1F" w:rsidRPr="005C7E47" w:rsidTr="0034330B">
        <w:trPr>
          <w:trHeight w:val="4838"/>
        </w:trPr>
        <w:tc>
          <w:tcPr>
            <w:tcW w:w="4785" w:type="dxa"/>
          </w:tcPr>
          <w:p w:rsidR="00FB5EB3" w:rsidRPr="00FB5EB3" w:rsidRDefault="00FB5EB3" w:rsidP="00FB5EB3">
            <w:pPr>
              <w:suppressAutoHyphens/>
              <w:rPr>
                <w:b/>
                <w:bCs/>
              </w:rPr>
            </w:pPr>
            <w:r w:rsidRPr="00FB5EB3">
              <w:rPr>
                <w:b/>
                <w:bCs/>
              </w:rPr>
              <w:t>«Поставщик»:</w:t>
            </w:r>
          </w:p>
          <w:p w:rsidR="00FB5EB3" w:rsidRDefault="00FB5EB3" w:rsidP="00FB5EB3">
            <w:pPr>
              <w:suppressAutoHyphens/>
              <w:rPr>
                <w:b/>
              </w:rPr>
            </w:pPr>
          </w:p>
          <w:p w:rsidR="00FB5EB3" w:rsidRDefault="00FB5EB3" w:rsidP="00FB5EB3">
            <w:pPr>
              <w:suppressAutoHyphens/>
              <w:rPr>
                <w:b/>
              </w:rPr>
            </w:pPr>
          </w:p>
          <w:p w:rsidR="00FB5EB3" w:rsidRDefault="00FB5EB3" w:rsidP="00FB5EB3">
            <w:pPr>
              <w:suppressAutoHyphens/>
              <w:rPr>
                <w:b/>
              </w:rPr>
            </w:pPr>
          </w:p>
          <w:p w:rsidR="00021B64" w:rsidRDefault="00021B64" w:rsidP="00FB5EB3">
            <w:pPr>
              <w:suppressAutoHyphens/>
              <w:rPr>
                <w:b/>
              </w:rPr>
            </w:pPr>
          </w:p>
          <w:p w:rsidR="00021B64" w:rsidRDefault="00021B64" w:rsidP="00FB5EB3">
            <w:pPr>
              <w:suppressAutoHyphens/>
              <w:rPr>
                <w:b/>
              </w:rPr>
            </w:pPr>
          </w:p>
          <w:p w:rsidR="00021B64" w:rsidRDefault="00021B64" w:rsidP="00FB5EB3">
            <w:pPr>
              <w:suppressAutoHyphens/>
              <w:rPr>
                <w:b/>
              </w:rPr>
            </w:pPr>
          </w:p>
          <w:p w:rsidR="00021B64" w:rsidRDefault="00021B64" w:rsidP="00FB5EB3">
            <w:pPr>
              <w:suppressAutoHyphens/>
              <w:rPr>
                <w:b/>
              </w:rPr>
            </w:pPr>
          </w:p>
          <w:p w:rsidR="00021B64" w:rsidRDefault="00021B64" w:rsidP="00FB5EB3">
            <w:pPr>
              <w:suppressAutoHyphens/>
              <w:rPr>
                <w:b/>
              </w:rPr>
            </w:pPr>
          </w:p>
          <w:p w:rsidR="00021B64" w:rsidRDefault="00021B64" w:rsidP="00FB5EB3">
            <w:pPr>
              <w:suppressAutoHyphens/>
              <w:rPr>
                <w:b/>
              </w:rPr>
            </w:pPr>
          </w:p>
          <w:p w:rsidR="00021B64" w:rsidRDefault="00021B64" w:rsidP="00FB5EB3">
            <w:pPr>
              <w:suppressAutoHyphens/>
              <w:rPr>
                <w:b/>
              </w:rPr>
            </w:pPr>
          </w:p>
          <w:p w:rsidR="00021B64" w:rsidRDefault="00021B64" w:rsidP="00FB5EB3">
            <w:pPr>
              <w:suppressAutoHyphens/>
              <w:rPr>
                <w:b/>
              </w:rPr>
            </w:pPr>
          </w:p>
          <w:p w:rsidR="00021B64" w:rsidRDefault="00021B64" w:rsidP="00FB5EB3">
            <w:pPr>
              <w:suppressAutoHyphens/>
              <w:rPr>
                <w:b/>
              </w:rPr>
            </w:pPr>
          </w:p>
          <w:p w:rsidR="00021B64" w:rsidRDefault="00021B64" w:rsidP="00FB5EB3">
            <w:pPr>
              <w:suppressAutoHyphens/>
              <w:rPr>
                <w:b/>
              </w:rPr>
            </w:pPr>
          </w:p>
          <w:p w:rsidR="00021B64" w:rsidRDefault="00021B64" w:rsidP="00FB5EB3">
            <w:pPr>
              <w:suppressAutoHyphens/>
              <w:rPr>
                <w:b/>
              </w:rPr>
            </w:pPr>
          </w:p>
          <w:p w:rsidR="00021B64" w:rsidRDefault="00021B64" w:rsidP="00FB5EB3">
            <w:pPr>
              <w:suppressAutoHyphens/>
              <w:rPr>
                <w:b/>
              </w:rPr>
            </w:pPr>
          </w:p>
          <w:p w:rsidR="00021B64" w:rsidRDefault="00021B64" w:rsidP="00FB5EB3">
            <w:pPr>
              <w:suppressAutoHyphens/>
              <w:rPr>
                <w:b/>
              </w:rPr>
            </w:pPr>
          </w:p>
          <w:p w:rsidR="00021B64" w:rsidRDefault="00021B64" w:rsidP="00FB5EB3">
            <w:pPr>
              <w:suppressAutoHyphens/>
              <w:rPr>
                <w:b/>
              </w:rPr>
            </w:pPr>
          </w:p>
          <w:p w:rsidR="00021B64" w:rsidRDefault="00021B64" w:rsidP="00FB5EB3">
            <w:pPr>
              <w:suppressAutoHyphens/>
              <w:rPr>
                <w:b/>
              </w:rPr>
            </w:pPr>
          </w:p>
          <w:p w:rsidR="00021B64" w:rsidRDefault="00021B64" w:rsidP="00FB5EB3">
            <w:pPr>
              <w:suppressAutoHyphens/>
              <w:rPr>
                <w:b/>
              </w:rPr>
            </w:pPr>
          </w:p>
          <w:p w:rsidR="00021B64" w:rsidRPr="00FB5EB3" w:rsidRDefault="00021B64" w:rsidP="00FB5EB3">
            <w:pPr>
              <w:suppressAutoHyphens/>
            </w:pPr>
          </w:p>
          <w:p w:rsidR="00A82BAC" w:rsidRDefault="00A82BAC" w:rsidP="00FB5EB3">
            <w:pPr>
              <w:suppressAutoHyphens/>
            </w:pPr>
            <w:r>
              <w:t xml:space="preserve"> </w:t>
            </w:r>
          </w:p>
          <w:p w:rsidR="00A82BAC" w:rsidRDefault="00A82BAC" w:rsidP="00FB5EB3">
            <w:pPr>
              <w:suppressAutoHyphens/>
            </w:pPr>
          </w:p>
          <w:p w:rsidR="00A82BAC" w:rsidRDefault="00A82BAC" w:rsidP="00FB5EB3">
            <w:pPr>
              <w:suppressAutoHyphens/>
            </w:pPr>
          </w:p>
          <w:p w:rsidR="00A82BAC" w:rsidRDefault="00A82BAC" w:rsidP="00FB5EB3">
            <w:pPr>
              <w:suppressAutoHyphens/>
            </w:pPr>
          </w:p>
          <w:p w:rsidR="00A82BAC" w:rsidRDefault="00A82BAC" w:rsidP="00FB5EB3">
            <w:pPr>
              <w:suppressAutoHyphens/>
            </w:pPr>
          </w:p>
          <w:p w:rsidR="00FB5EB3" w:rsidRPr="00FB5EB3" w:rsidRDefault="00FB5EB3" w:rsidP="00FB5EB3">
            <w:pPr>
              <w:suppressAutoHyphens/>
            </w:pPr>
            <w:r w:rsidRPr="00FB5EB3">
              <w:t>Подпись</w:t>
            </w:r>
            <w:r w:rsidRPr="00FB5EB3">
              <w:rPr>
                <w:b/>
              </w:rPr>
              <w:t xml:space="preserve"> ____________</w:t>
            </w:r>
            <w:r w:rsidRPr="00FB5EB3">
              <w:t xml:space="preserve"> /</w:t>
            </w:r>
            <w:r w:rsidR="00021B64">
              <w:t xml:space="preserve">             </w:t>
            </w:r>
            <w:r w:rsidRPr="00FB5EB3">
              <w:t xml:space="preserve"> /</w:t>
            </w:r>
          </w:p>
          <w:p w:rsidR="00FB5EB3" w:rsidRPr="00FB5EB3" w:rsidRDefault="00FB5EB3" w:rsidP="00FB5EB3">
            <w:pPr>
              <w:suppressAutoHyphens/>
            </w:pPr>
          </w:p>
          <w:p w:rsidR="00FB5EB3" w:rsidRPr="00FB5EB3" w:rsidRDefault="00FB5EB3" w:rsidP="00FB5EB3">
            <w:pPr>
              <w:suppressAutoHyphens/>
            </w:pPr>
          </w:p>
          <w:p w:rsidR="00FB5EB3" w:rsidRPr="00FB5EB3" w:rsidRDefault="00FB5EB3" w:rsidP="00FB5EB3">
            <w:pPr>
              <w:suppressAutoHyphens/>
            </w:pPr>
          </w:p>
          <w:p w:rsidR="00613B1F" w:rsidRPr="005C7E47" w:rsidRDefault="00613B1F" w:rsidP="00060049">
            <w:pPr>
              <w:suppressAutoHyphens/>
            </w:pPr>
          </w:p>
        </w:tc>
        <w:tc>
          <w:tcPr>
            <w:tcW w:w="4786" w:type="dxa"/>
          </w:tcPr>
          <w:p w:rsidR="00613B1F" w:rsidRPr="005C7E47" w:rsidRDefault="00613B1F" w:rsidP="0034330B">
            <w:pPr>
              <w:suppressAutoHyphens/>
              <w:rPr>
                <w:b/>
                <w:bCs/>
              </w:rPr>
            </w:pPr>
            <w:r w:rsidRPr="005C7E47">
              <w:rPr>
                <w:b/>
                <w:bCs/>
              </w:rPr>
              <w:lastRenderedPageBreak/>
              <w:t>«Заказчик»:</w:t>
            </w:r>
          </w:p>
          <w:p w:rsidR="00613B1F" w:rsidRPr="005C7E47" w:rsidRDefault="00613B1F" w:rsidP="0034330B">
            <w:pPr>
              <w:suppressAutoHyphens/>
              <w:jc w:val="both"/>
              <w:rPr>
                <w:color w:val="000000"/>
              </w:rPr>
            </w:pPr>
            <w:r w:rsidRPr="005C7E47">
              <w:rPr>
                <w:color w:val="000000"/>
              </w:rPr>
              <w:t>МУП «СЖКХ»</w:t>
            </w:r>
          </w:p>
          <w:p w:rsidR="00E032C4" w:rsidRDefault="00A82BAC" w:rsidP="0034330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 местонахождения/почтовый адрес: </w:t>
            </w:r>
            <w:r w:rsidR="00613B1F" w:rsidRPr="005C7E47">
              <w:rPr>
                <w:color w:val="000000"/>
              </w:rPr>
              <w:t>628602, Россия, Ханты-Мансийский Автономный округ</w:t>
            </w:r>
            <w:r w:rsidR="007D34C9">
              <w:rPr>
                <w:color w:val="000000"/>
              </w:rPr>
              <w:t xml:space="preserve"> </w:t>
            </w:r>
            <w:r w:rsidR="00613B1F" w:rsidRPr="005C7E47">
              <w:rPr>
                <w:color w:val="000000"/>
              </w:rPr>
              <w:t>-</w:t>
            </w:r>
            <w:r w:rsidR="007D34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Югра АО, г. Нижневартовск</w:t>
            </w:r>
            <w:r w:rsidR="00613B1F" w:rsidRPr="005C7E47">
              <w:rPr>
                <w:color w:val="000000"/>
              </w:rPr>
              <w:t xml:space="preserve">, </w:t>
            </w:r>
            <w:r w:rsidR="00E032C4">
              <w:rPr>
                <w:color w:val="000000"/>
              </w:rPr>
              <w:t>ул. 60 лет Октября, д.4а/</w:t>
            </w:r>
            <w:proofErr w:type="gramStart"/>
            <w:r w:rsidR="00E032C4">
              <w:rPr>
                <w:color w:val="000000"/>
              </w:rPr>
              <w:t>П</w:t>
            </w:r>
            <w:proofErr w:type="gramEnd"/>
          </w:p>
          <w:p w:rsidR="00A82BAC" w:rsidRDefault="00A82BAC" w:rsidP="0034330B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Юридический адрес: </w:t>
            </w:r>
            <w:r w:rsidRPr="005C7E47">
              <w:rPr>
                <w:color w:val="000000"/>
              </w:rPr>
              <w:t>628602, Россия, Ханты-Мансийский Автономный округ</w:t>
            </w:r>
            <w:r>
              <w:rPr>
                <w:color w:val="000000"/>
              </w:rPr>
              <w:t xml:space="preserve"> </w:t>
            </w:r>
            <w:r w:rsidRPr="005C7E4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Югра АО, г. Нижневартовск</w:t>
            </w:r>
            <w:r w:rsidRPr="005C7E4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ул. 23-П, район </w:t>
            </w:r>
            <w:proofErr w:type="spellStart"/>
            <w:r>
              <w:rPr>
                <w:color w:val="000000"/>
              </w:rPr>
              <w:t>Речпорта</w:t>
            </w:r>
            <w:proofErr w:type="spellEnd"/>
            <w:r>
              <w:rPr>
                <w:color w:val="000000"/>
              </w:rPr>
              <w:t>.</w:t>
            </w:r>
          </w:p>
          <w:p w:rsidR="00613B1F" w:rsidRPr="005C7E47" w:rsidRDefault="00613B1F" w:rsidP="0034330B">
            <w:pPr>
              <w:suppressAutoHyphens/>
              <w:jc w:val="both"/>
              <w:rPr>
                <w:color w:val="000000"/>
              </w:rPr>
            </w:pPr>
            <w:proofErr w:type="spellStart"/>
            <w:proofErr w:type="gramStart"/>
            <w:r w:rsidRPr="005C7E47">
              <w:rPr>
                <w:color w:val="000000"/>
              </w:rPr>
              <w:t>р</w:t>
            </w:r>
            <w:proofErr w:type="spellEnd"/>
            <w:proofErr w:type="gramEnd"/>
            <w:r w:rsidRPr="005C7E47">
              <w:rPr>
                <w:color w:val="000000"/>
              </w:rPr>
              <w:t>/с</w:t>
            </w:r>
            <w:r w:rsidR="006D3D04">
              <w:rPr>
                <w:color w:val="000000"/>
              </w:rPr>
              <w:t xml:space="preserve"> 407 028 103 001 0000 32 67</w:t>
            </w:r>
            <w:r w:rsidRPr="005C7E47">
              <w:rPr>
                <w:color w:val="000000"/>
              </w:rPr>
              <w:t>,</w:t>
            </w:r>
          </w:p>
          <w:p w:rsidR="00613B1F" w:rsidRPr="005C7E47" w:rsidRDefault="00613B1F" w:rsidP="0034330B">
            <w:pPr>
              <w:suppressAutoHyphens/>
              <w:jc w:val="both"/>
              <w:rPr>
                <w:color w:val="000000"/>
              </w:rPr>
            </w:pPr>
            <w:r w:rsidRPr="005C7E47">
              <w:rPr>
                <w:color w:val="000000"/>
              </w:rPr>
              <w:t>Филиал Х</w:t>
            </w:r>
            <w:r w:rsidR="007D34C9">
              <w:rPr>
                <w:color w:val="000000"/>
              </w:rPr>
              <w:t>АНТЫ-МАНСИЙСКОГО БАНКА ОАО в г</w:t>
            </w:r>
            <w:proofErr w:type="gramStart"/>
            <w:r w:rsidR="007D34C9">
              <w:rPr>
                <w:color w:val="000000"/>
              </w:rPr>
              <w:t>.</w:t>
            </w:r>
            <w:r w:rsidRPr="005C7E47">
              <w:rPr>
                <w:color w:val="000000"/>
              </w:rPr>
              <w:t>Н</w:t>
            </w:r>
            <w:proofErr w:type="gramEnd"/>
            <w:r w:rsidRPr="005C7E47">
              <w:rPr>
                <w:color w:val="000000"/>
              </w:rPr>
              <w:t>ижневартовске,</w:t>
            </w:r>
          </w:p>
          <w:p w:rsidR="00613B1F" w:rsidRPr="005C7E47" w:rsidRDefault="00613B1F" w:rsidP="0034330B">
            <w:pPr>
              <w:suppressAutoHyphens/>
              <w:jc w:val="both"/>
              <w:rPr>
                <w:color w:val="000000"/>
              </w:rPr>
            </w:pPr>
            <w:r w:rsidRPr="005C7E47">
              <w:rPr>
                <w:color w:val="000000"/>
              </w:rPr>
              <w:t>БИК 047169745</w:t>
            </w:r>
          </w:p>
          <w:p w:rsidR="00613B1F" w:rsidRPr="005C7E47" w:rsidRDefault="00613B1F" w:rsidP="0034330B">
            <w:pPr>
              <w:suppressAutoHyphens/>
              <w:jc w:val="both"/>
              <w:rPr>
                <w:color w:val="000000"/>
              </w:rPr>
            </w:pPr>
            <w:r w:rsidRPr="005C7E47">
              <w:rPr>
                <w:color w:val="000000"/>
              </w:rPr>
              <w:t>ИНН 8620012191</w:t>
            </w:r>
          </w:p>
          <w:p w:rsidR="00613B1F" w:rsidRPr="005C7E47" w:rsidRDefault="00613B1F" w:rsidP="0034330B">
            <w:pPr>
              <w:suppressAutoHyphens/>
              <w:jc w:val="both"/>
              <w:rPr>
                <w:color w:val="000000"/>
              </w:rPr>
            </w:pPr>
            <w:r w:rsidRPr="005C7E47">
              <w:rPr>
                <w:color w:val="000000"/>
              </w:rPr>
              <w:t>ОКПО 53481608</w:t>
            </w:r>
          </w:p>
          <w:p w:rsidR="00613B1F" w:rsidRPr="005C7E47" w:rsidRDefault="00613B1F" w:rsidP="0034330B">
            <w:pPr>
              <w:suppressAutoHyphens/>
              <w:jc w:val="both"/>
              <w:rPr>
                <w:color w:val="000000"/>
              </w:rPr>
            </w:pPr>
            <w:r w:rsidRPr="005C7E47">
              <w:rPr>
                <w:color w:val="000000"/>
              </w:rPr>
              <w:t>КПП 860301001</w:t>
            </w:r>
          </w:p>
          <w:p w:rsidR="00613B1F" w:rsidRPr="005C7E47" w:rsidRDefault="00613B1F" w:rsidP="0034330B">
            <w:pPr>
              <w:suppressAutoHyphens/>
              <w:jc w:val="both"/>
              <w:rPr>
                <w:color w:val="000000"/>
              </w:rPr>
            </w:pPr>
            <w:r w:rsidRPr="005C7E47">
              <w:rPr>
                <w:color w:val="000000"/>
              </w:rPr>
              <w:t xml:space="preserve"> к/с 30101810900000000745</w:t>
            </w:r>
          </w:p>
          <w:p w:rsidR="00613B1F" w:rsidRPr="005C7E47" w:rsidRDefault="00613B1F" w:rsidP="0034330B">
            <w:pPr>
              <w:suppressAutoHyphens/>
              <w:rPr>
                <w:color w:val="000000"/>
                <w:spacing w:val="-8"/>
              </w:rPr>
            </w:pPr>
            <w:r w:rsidRPr="005C7E47">
              <w:rPr>
                <w:color w:val="000000"/>
              </w:rPr>
              <w:t>тел/факс: (3466) 25-00-33</w:t>
            </w:r>
            <w:r w:rsidRPr="005C7E47">
              <w:t xml:space="preserve">  </w:t>
            </w:r>
            <w:r w:rsidRPr="005C7E47">
              <w:tab/>
            </w:r>
          </w:p>
          <w:p w:rsidR="00613B1F" w:rsidRPr="005C7E47" w:rsidRDefault="00613B1F" w:rsidP="0034330B">
            <w:pPr>
              <w:suppressAutoHyphens/>
              <w:rPr>
                <w:color w:val="000000"/>
                <w:spacing w:val="-8"/>
              </w:rPr>
            </w:pPr>
          </w:p>
          <w:p w:rsidR="00FB5EB3" w:rsidRDefault="00FB5EB3" w:rsidP="0034330B">
            <w:pPr>
              <w:suppressAutoHyphens/>
              <w:rPr>
                <w:b/>
              </w:rPr>
            </w:pPr>
          </w:p>
          <w:p w:rsidR="00FB5EB3" w:rsidRDefault="00FB5EB3" w:rsidP="0034330B">
            <w:pPr>
              <w:suppressAutoHyphens/>
              <w:rPr>
                <w:b/>
              </w:rPr>
            </w:pPr>
          </w:p>
          <w:p w:rsidR="00FB5EB3" w:rsidRDefault="00FB5EB3" w:rsidP="0034330B">
            <w:pPr>
              <w:suppressAutoHyphens/>
              <w:rPr>
                <w:b/>
              </w:rPr>
            </w:pPr>
          </w:p>
          <w:p w:rsidR="00613B1F" w:rsidRPr="005C7E47" w:rsidRDefault="00A82BAC" w:rsidP="0034330B">
            <w:pPr>
              <w:suppressAutoHyphens/>
              <w:rPr>
                <w:b/>
              </w:rPr>
            </w:pPr>
            <w:r>
              <w:rPr>
                <w:b/>
              </w:rPr>
              <w:t>Д</w:t>
            </w:r>
            <w:r w:rsidR="00613B1F" w:rsidRPr="005C7E47">
              <w:rPr>
                <w:b/>
              </w:rPr>
              <w:t>иректор МУП «СЖКХ»</w:t>
            </w:r>
          </w:p>
          <w:p w:rsidR="00613B1F" w:rsidRPr="005C7E47" w:rsidRDefault="00613B1F" w:rsidP="0034330B">
            <w:pPr>
              <w:suppressAutoHyphens/>
            </w:pPr>
          </w:p>
          <w:p w:rsidR="00613B1F" w:rsidRPr="005C7E47" w:rsidRDefault="00613B1F" w:rsidP="0034330B">
            <w:pPr>
              <w:suppressAutoHyphens/>
            </w:pPr>
            <w:r w:rsidRPr="005C7E47">
              <w:t xml:space="preserve">Подпись </w:t>
            </w:r>
            <w:r w:rsidR="007D34C9">
              <w:rPr>
                <w:b/>
              </w:rPr>
              <w:t xml:space="preserve">_________   </w:t>
            </w:r>
            <w:proofErr w:type="spellStart"/>
            <w:r w:rsidR="00A82BAC">
              <w:rPr>
                <w:b/>
              </w:rPr>
              <w:t>С.Л</w:t>
            </w:r>
            <w:r w:rsidR="006D3D04">
              <w:rPr>
                <w:b/>
              </w:rPr>
              <w:t>.</w:t>
            </w:r>
            <w:r w:rsidR="00A82BAC">
              <w:rPr>
                <w:b/>
              </w:rPr>
              <w:t>Кувалдин</w:t>
            </w:r>
            <w:proofErr w:type="spellEnd"/>
          </w:p>
        </w:tc>
      </w:tr>
    </w:tbl>
    <w:p w:rsidR="00613B1F" w:rsidRDefault="00613B1F" w:rsidP="00613B1F">
      <w:pPr>
        <w:suppressAutoHyphens/>
      </w:pPr>
      <w:r w:rsidRPr="005C7E47">
        <w:lastRenderedPageBreak/>
        <w:t>М.П.                                                                   М.П.</w:t>
      </w:r>
      <w:r>
        <w:t xml:space="preserve">                                              </w:t>
      </w:r>
    </w:p>
    <w:p w:rsidR="007D34C9" w:rsidRDefault="007D34C9" w:rsidP="007D34C9">
      <w:pPr>
        <w:rPr>
          <w:sz w:val="24"/>
          <w:szCs w:val="24"/>
        </w:rPr>
      </w:pPr>
    </w:p>
    <w:sectPr w:rsidR="007D34C9" w:rsidSect="002737B5">
      <w:footerReference w:type="default" r:id="rId8"/>
      <w:type w:val="continuous"/>
      <w:pgSz w:w="11909" w:h="16834"/>
      <w:pgMar w:top="567" w:right="567" w:bottom="544" w:left="851" w:header="0" w:footer="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1EE" w:rsidRDefault="00BC11EE" w:rsidP="002737B5">
      <w:r>
        <w:separator/>
      </w:r>
    </w:p>
  </w:endnote>
  <w:endnote w:type="continuationSeparator" w:id="0">
    <w:p w:rsidR="00BC11EE" w:rsidRDefault="00BC11EE" w:rsidP="0027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EE" w:rsidRDefault="00353995">
    <w:pPr>
      <w:pStyle w:val="a9"/>
      <w:jc w:val="right"/>
    </w:pPr>
    <w:fldSimple w:instr=" PAGE   \* MERGEFORMAT ">
      <w:r w:rsidR="00060049">
        <w:rPr>
          <w:noProof/>
        </w:rPr>
        <w:t>8</w:t>
      </w:r>
    </w:fldSimple>
  </w:p>
  <w:p w:rsidR="00BC11EE" w:rsidRDefault="00BC11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1EE" w:rsidRDefault="00BC11EE" w:rsidP="002737B5">
      <w:r>
        <w:separator/>
      </w:r>
    </w:p>
  </w:footnote>
  <w:footnote w:type="continuationSeparator" w:id="0">
    <w:p w:rsidR="00BC11EE" w:rsidRDefault="00BC11EE" w:rsidP="00273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0A724"/>
    <w:lvl w:ilvl="0">
      <w:start w:val="2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108ACC6C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52D3414"/>
    <w:multiLevelType w:val="hybridMultilevel"/>
    <w:tmpl w:val="3AC059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F27AD"/>
    <w:multiLevelType w:val="hybridMultilevel"/>
    <w:tmpl w:val="3AC059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FD380B"/>
    <w:multiLevelType w:val="multilevel"/>
    <w:tmpl w:val="96E66C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7"/>
        </w:tabs>
        <w:ind w:left="3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4"/>
        </w:tabs>
        <w:ind w:left="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48"/>
        </w:tabs>
        <w:ind w:left="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5"/>
        </w:tabs>
        <w:ind w:left="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2"/>
        </w:tabs>
        <w:ind w:left="1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9"/>
        </w:tabs>
        <w:ind w:left="12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6"/>
        </w:tabs>
        <w:ind w:left="1536" w:hanging="1800"/>
      </w:pPr>
      <w:rPr>
        <w:rFonts w:hint="default"/>
      </w:rPr>
    </w:lvl>
  </w:abstractNum>
  <w:abstractNum w:abstractNumId="5">
    <w:nsid w:val="4A735B00"/>
    <w:multiLevelType w:val="hybridMultilevel"/>
    <w:tmpl w:val="3AC059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D636A7"/>
    <w:multiLevelType w:val="hybridMultilevel"/>
    <w:tmpl w:val="DCFA094E"/>
    <w:lvl w:ilvl="0" w:tplc="EAEAC976">
      <w:start w:val="1"/>
      <w:numFmt w:val="bullet"/>
      <w:lvlText w:val="−"/>
      <w:lvlJc w:val="left"/>
      <w:pPr>
        <w:tabs>
          <w:tab w:val="num" w:pos="1259"/>
        </w:tabs>
        <w:ind w:left="125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CF3E3A"/>
    <w:multiLevelType w:val="multilevel"/>
    <w:tmpl w:val="EB164C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6B074228"/>
    <w:multiLevelType w:val="hybridMultilevel"/>
    <w:tmpl w:val="5DCA63C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842"/>
    <w:rsid w:val="00021B64"/>
    <w:rsid w:val="00043861"/>
    <w:rsid w:val="00060049"/>
    <w:rsid w:val="0006641C"/>
    <w:rsid w:val="00074109"/>
    <w:rsid w:val="00076768"/>
    <w:rsid w:val="000A5822"/>
    <w:rsid w:val="000B4CB0"/>
    <w:rsid w:val="000D5CFC"/>
    <w:rsid w:val="000D7CCE"/>
    <w:rsid w:val="000F6052"/>
    <w:rsid w:val="000F7DC6"/>
    <w:rsid w:val="0010470D"/>
    <w:rsid w:val="00112F54"/>
    <w:rsid w:val="0013617D"/>
    <w:rsid w:val="00175953"/>
    <w:rsid w:val="001A28A7"/>
    <w:rsid w:val="001A4139"/>
    <w:rsid w:val="001B27FF"/>
    <w:rsid w:val="001D0BE1"/>
    <w:rsid w:val="001D29D6"/>
    <w:rsid w:val="001D44A4"/>
    <w:rsid w:val="001F0829"/>
    <w:rsid w:val="001F0F51"/>
    <w:rsid w:val="001F3D4D"/>
    <w:rsid w:val="001F4CBA"/>
    <w:rsid w:val="002136FF"/>
    <w:rsid w:val="002517D4"/>
    <w:rsid w:val="00254842"/>
    <w:rsid w:val="00260791"/>
    <w:rsid w:val="002737B5"/>
    <w:rsid w:val="00277ED9"/>
    <w:rsid w:val="002A7B02"/>
    <w:rsid w:val="002E05C6"/>
    <w:rsid w:val="002E2C77"/>
    <w:rsid w:val="002E4BF7"/>
    <w:rsid w:val="002E56A6"/>
    <w:rsid w:val="00312765"/>
    <w:rsid w:val="0034330B"/>
    <w:rsid w:val="00353995"/>
    <w:rsid w:val="003A1C22"/>
    <w:rsid w:val="003B5FE3"/>
    <w:rsid w:val="003F4345"/>
    <w:rsid w:val="004133F8"/>
    <w:rsid w:val="00463C25"/>
    <w:rsid w:val="004655E2"/>
    <w:rsid w:val="004671F4"/>
    <w:rsid w:val="0047281D"/>
    <w:rsid w:val="00490749"/>
    <w:rsid w:val="004E67AD"/>
    <w:rsid w:val="004E786E"/>
    <w:rsid w:val="004F7435"/>
    <w:rsid w:val="00511BF3"/>
    <w:rsid w:val="00541F42"/>
    <w:rsid w:val="00575FD9"/>
    <w:rsid w:val="00580589"/>
    <w:rsid w:val="0058468C"/>
    <w:rsid w:val="00590213"/>
    <w:rsid w:val="00590B99"/>
    <w:rsid w:val="00597125"/>
    <w:rsid w:val="00597C51"/>
    <w:rsid w:val="005A4BB7"/>
    <w:rsid w:val="005D54C1"/>
    <w:rsid w:val="005F2A2E"/>
    <w:rsid w:val="00613B1F"/>
    <w:rsid w:val="00640CB3"/>
    <w:rsid w:val="006410E8"/>
    <w:rsid w:val="0064319F"/>
    <w:rsid w:val="006435AC"/>
    <w:rsid w:val="00657E09"/>
    <w:rsid w:val="0067226D"/>
    <w:rsid w:val="00673DFB"/>
    <w:rsid w:val="00681D9B"/>
    <w:rsid w:val="0069583D"/>
    <w:rsid w:val="006B00BD"/>
    <w:rsid w:val="006B067E"/>
    <w:rsid w:val="006C2C75"/>
    <w:rsid w:val="006C450E"/>
    <w:rsid w:val="006D2DBA"/>
    <w:rsid w:val="006D3D04"/>
    <w:rsid w:val="006E7FA8"/>
    <w:rsid w:val="006F4952"/>
    <w:rsid w:val="00733A11"/>
    <w:rsid w:val="007341A2"/>
    <w:rsid w:val="0075043C"/>
    <w:rsid w:val="00755BB1"/>
    <w:rsid w:val="007766C8"/>
    <w:rsid w:val="007B24DD"/>
    <w:rsid w:val="007C1021"/>
    <w:rsid w:val="007C1C6B"/>
    <w:rsid w:val="007D34C9"/>
    <w:rsid w:val="007F4255"/>
    <w:rsid w:val="007F78AE"/>
    <w:rsid w:val="008146AD"/>
    <w:rsid w:val="008163F7"/>
    <w:rsid w:val="008446B6"/>
    <w:rsid w:val="00844DC6"/>
    <w:rsid w:val="00851F38"/>
    <w:rsid w:val="00864F32"/>
    <w:rsid w:val="00884273"/>
    <w:rsid w:val="008861B1"/>
    <w:rsid w:val="008B0B6F"/>
    <w:rsid w:val="008B5D59"/>
    <w:rsid w:val="008C0F94"/>
    <w:rsid w:val="008D3B3F"/>
    <w:rsid w:val="009024A0"/>
    <w:rsid w:val="00912402"/>
    <w:rsid w:val="00937251"/>
    <w:rsid w:val="00956A5E"/>
    <w:rsid w:val="00962A25"/>
    <w:rsid w:val="00975F8F"/>
    <w:rsid w:val="009A61D0"/>
    <w:rsid w:val="009C3915"/>
    <w:rsid w:val="009C395E"/>
    <w:rsid w:val="009C4A53"/>
    <w:rsid w:val="009D1C02"/>
    <w:rsid w:val="00A123EE"/>
    <w:rsid w:val="00A12E6D"/>
    <w:rsid w:val="00A24F98"/>
    <w:rsid w:val="00A82BAC"/>
    <w:rsid w:val="00AA45E6"/>
    <w:rsid w:val="00AA4A49"/>
    <w:rsid w:val="00AC7D9F"/>
    <w:rsid w:val="00AE17B8"/>
    <w:rsid w:val="00B02856"/>
    <w:rsid w:val="00B20AC4"/>
    <w:rsid w:val="00B32B17"/>
    <w:rsid w:val="00B63F5F"/>
    <w:rsid w:val="00B75DB5"/>
    <w:rsid w:val="00B806E4"/>
    <w:rsid w:val="00B86946"/>
    <w:rsid w:val="00B91AC1"/>
    <w:rsid w:val="00B95C3A"/>
    <w:rsid w:val="00BC11EE"/>
    <w:rsid w:val="00BC408A"/>
    <w:rsid w:val="00BD6528"/>
    <w:rsid w:val="00BF3CF9"/>
    <w:rsid w:val="00C05AB4"/>
    <w:rsid w:val="00C13D38"/>
    <w:rsid w:val="00C14565"/>
    <w:rsid w:val="00C24116"/>
    <w:rsid w:val="00C56376"/>
    <w:rsid w:val="00C86386"/>
    <w:rsid w:val="00CC5669"/>
    <w:rsid w:val="00CD0556"/>
    <w:rsid w:val="00CE2CD1"/>
    <w:rsid w:val="00CF6D2A"/>
    <w:rsid w:val="00D25AE7"/>
    <w:rsid w:val="00D379EA"/>
    <w:rsid w:val="00D41216"/>
    <w:rsid w:val="00D545C3"/>
    <w:rsid w:val="00D619D2"/>
    <w:rsid w:val="00DA274F"/>
    <w:rsid w:val="00DB56B5"/>
    <w:rsid w:val="00DB7335"/>
    <w:rsid w:val="00DD2367"/>
    <w:rsid w:val="00DE2B53"/>
    <w:rsid w:val="00DE7689"/>
    <w:rsid w:val="00DF1BEF"/>
    <w:rsid w:val="00E032C4"/>
    <w:rsid w:val="00E17A0D"/>
    <w:rsid w:val="00E25DA2"/>
    <w:rsid w:val="00E40C7D"/>
    <w:rsid w:val="00E869CC"/>
    <w:rsid w:val="00E873D9"/>
    <w:rsid w:val="00E96A80"/>
    <w:rsid w:val="00EA4E4B"/>
    <w:rsid w:val="00EB1E6A"/>
    <w:rsid w:val="00EC134C"/>
    <w:rsid w:val="00EC5645"/>
    <w:rsid w:val="00EC6404"/>
    <w:rsid w:val="00ED2E78"/>
    <w:rsid w:val="00EE03EC"/>
    <w:rsid w:val="00EE1288"/>
    <w:rsid w:val="00F05293"/>
    <w:rsid w:val="00F232F2"/>
    <w:rsid w:val="00F24017"/>
    <w:rsid w:val="00F35AD0"/>
    <w:rsid w:val="00F475E9"/>
    <w:rsid w:val="00F558BE"/>
    <w:rsid w:val="00F618C8"/>
    <w:rsid w:val="00F631B3"/>
    <w:rsid w:val="00F6330C"/>
    <w:rsid w:val="00F8323A"/>
    <w:rsid w:val="00F87F62"/>
    <w:rsid w:val="00FA6739"/>
    <w:rsid w:val="00FB0C7E"/>
    <w:rsid w:val="00FB24A5"/>
    <w:rsid w:val="00FB5EB3"/>
    <w:rsid w:val="00FC37BE"/>
    <w:rsid w:val="00FF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3F7"/>
    <w:rPr>
      <w:sz w:val="28"/>
      <w:szCs w:val="28"/>
    </w:rPr>
  </w:style>
  <w:style w:type="paragraph" w:styleId="1">
    <w:name w:val="heading 1"/>
    <w:basedOn w:val="a"/>
    <w:next w:val="a"/>
    <w:qFormat/>
    <w:rsid w:val="008163F7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8163F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63F7"/>
    <w:rPr>
      <w:color w:val="0000FF"/>
      <w:u w:val="single"/>
    </w:rPr>
  </w:style>
  <w:style w:type="paragraph" w:styleId="a4">
    <w:name w:val="Body Text"/>
    <w:basedOn w:val="a"/>
    <w:rsid w:val="008163F7"/>
    <w:rPr>
      <w:b/>
      <w:bCs/>
    </w:rPr>
  </w:style>
  <w:style w:type="paragraph" w:styleId="a5">
    <w:name w:val="Balloon Text"/>
    <w:basedOn w:val="a"/>
    <w:semiHidden/>
    <w:rsid w:val="00C56376"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rsid w:val="00A12E6D"/>
    <w:pPr>
      <w:spacing w:before="100" w:after="100"/>
      <w:jc w:val="center"/>
    </w:pPr>
    <w:rPr>
      <w:sz w:val="24"/>
      <w:szCs w:val="20"/>
    </w:rPr>
  </w:style>
  <w:style w:type="table" w:styleId="a6">
    <w:name w:val="Table Grid"/>
    <w:basedOn w:val="a1"/>
    <w:rsid w:val="00C13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737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37B5"/>
    <w:rPr>
      <w:sz w:val="28"/>
      <w:szCs w:val="28"/>
    </w:rPr>
  </w:style>
  <w:style w:type="paragraph" w:styleId="a9">
    <w:name w:val="footer"/>
    <w:basedOn w:val="a"/>
    <w:link w:val="aa"/>
    <w:uiPriority w:val="99"/>
    <w:rsid w:val="002737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37B5"/>
    <w:rPr>
      <w:sz w:val="28"/>
      <w:szCs w:val="28"/>
    </w:rPr>
  </w:style>
  <w:style w:type="paragraph" w:styleId="ab">
    <w:name w:val="Title"/>
    <w:basedOn w:val="a"/>
    <w:link w:val="ac"/>
    <w:qFormat/>
    <w:rsid w:val="00EA4E4B"/>
    <w:pPr>
      <w:jc w:val="center"/>
    </w:pPr>
    <w:rPr>
      <w:b/>
      <w:bCs/>
      <w:sz w:val="40"/>
      <w:szCs w:val="24"/>
    </w:rPr>
  </w:style>
  <w:style w:type="character" w:customStyle="1" w:styleId="ac">
    <w:name w:val="Название Знак"/>
    <w:basedOn w:val="a0"/>
    <w:link w:val="ab"/>
    <w:rsid w:val="00EA4E4B"/>
    <w:rPr>
      <w:b/>
      <w:bCs/>
      <w:sz w:val="40"/>
      <w:szCs w:val="24"/>
    </w:rPr>
  </w:style>
  <w:style w:type="paragraph" w:customStyle="1" w:styleId="ConsPlusNormal">
    <w:name w:val="ConsPlusNormal"/>
    <w:uiPriority w:val="99"/>
    <w:rsid w:val="00EA4E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A4E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№1_"/>
    <w:basedOn w:val="a0"/>
    <w:link w:val="11"/>
    <w:uiPriority w:val="99"/>
    <w:locked/>
    <w:rsid w:val="00B02856"/>
    <w:rPr>
      <w:rFonts w:ascii="Arial" w:hAnsi="Arial" w:cs="Arial"/>
      <w:b/>
      <w:bCs/>
      <w:shd w:val="clear" w:color="auto" w:fill="FFFFFF"/>
    </w:rPr>
  </w:style>
  <w:style w:type="character" w:customStyle="1" w:styleId="3">
    <w:name w:val="Основной текст + Полужирный3"/>
    <w:aliases w:val="Курсив"/>
    <w:uiPriority w:val="99"/>
    <w:rsid w:val="00B02856"/>
    <w:rPr>
      <w:rFonts w:ascii="Arial" w:hAnsi="Arial" w:cs="Arial"/>
      <w:b/>
      <w:bCs/>
      <w:i/>
      <w:iCs/>
      <w:spacing w:val="0"/>
      <w:sz w:val="20"/>
      <w:szCs w:val="20"/>
    </w:rPr>
  </w:style>
  <w:style w:type="character" w:customStyle="1" w:styleId="ad">
    <w:name w:val="Основной текст + Полужирный"/>
    <w:basedOn w:val="3"/>
    <w:uiPriority w:val="99"/>
    <w:rsid w:val="00B02856"/>
  </w:style>
  <w:style w:type="character" w:customStyle="1" w:styleId="20">
    <w:name w:val="Основной текст (2)_"/>
    <w:basedOn w:val="a0"/>
    <w:link w:val="21"/>
    <w:uiPriority w:val="99"/>
    <w:locked/>
    <w:rsid w:val="00B02856"/>
    <w:rPr>
      <w:rFonts w:ascii="Arial" w:hAnsi="Arial" w:cs="Arial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B02856"/>
    <w:pPr>
      <w:shd w:val="clear" w:color="auto" w:fill="FFFFFF"/>
      <w:spacing w:line="254" w:lineRule="exact"/>
      <w:outlineLvl w:val="0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uiPriority w:val="99"/>
    <w:rsid w:val="00B02856"/>
    <w:pPr>
      <w:shd w:val="clear" w:color="auto" w:fill="FFFFFF"/>
      <w:spacing w:before="240" w:line="254" w:lineRule="exact"/>
      <w:jc w:val="center"/>
    </w:pPr>
    <w:rPr>
      <w:rFonts w:ascii="Arial" w:hAnsi="Arial" w:cs="Arial"/>
      <w:b/>
      <w:bCs/>
      <w:sz w:val="20"/>
      <w:szCs w:val="20"/>
    </w:rPr>
  </w:style>
  <w:style w:type="paragraph" w:styleId="ae">
    <w:name w:val="No Spacing"/>
    <w:qFormat/>
    <w:rsid w:val="0059712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pid_fgu3@xmao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2003</Words>
  <Characters>15608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Департамент госсобственности</Company>
  <LinksUpToDate>false</LinksUpToDate>
  <CharactersWithSpaces>17576</CharactersWithSpaces>
  <SharedDoc>false</SharedDoc>
  <HLinks>
    <vt:vector size="6" baseType="variant">
      <vt:variant>
        <vt:i4>2556028</vt:i4>
      </vt:variant>
      <vt:variant>
        <vt:i4>0</vt:i4>
      </vt:variant>
      <vt:variant>
        <vt:i4>0</vt:i4>
      </vt:variant>
      <vt:variant>
        <vt:i4>5</vt:i4>
      </vt:variant>
      <vt:variant>
        <vt:lpwstr>mailto:epid_fgu3@xmao.su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Тонкая Елена Евгеньевна</dc:creator>
  <cp:keywords/>
  <cp:lastModifiedBy>Realiz4</cp:lastModifiedBy>
  <cp:revision>4</cp:revision>
  <cp:lastPrinted>2012-03-19T04:33:00Z</cp:lastPrinted>
  <dcterms:created xsi:type="dcterms:W3CDTF">2012-11-01T03:58:00Z</dcterms:created>
  <dcterms:modified xsi:type="dcterms:W3CDTF">2012-11-01T04:20:00Z</dcterms:modified>
</cp:coreProperties>
</file>